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19" w:rsidRDefault="00076419" w:rsidP="00830E1C">
      <w:pPr>
        <w:widowControl w:val="0"/>
        <w:autoSpaceDE w:val="0"/>
        <w:autoSpaceDN w:val="0"/>
        <w:adjustRightInd w:val="0"/>
        <w:jc w:val="center"/>
        <w:rPr>
          <w:rFonts w:cs="Arial"/>
          <w:b/>
          <w:bCs/>
          <w:lang w:eastAsia="ja-JP"/>
        </w:rPr>
      </w:pPr>
      <w:bookmarkStart w:id="0" w:name="_GoBack"/>
      <w:bookmarkEnd w:id="0"/>
    </w:p>
    <w:p w:rsidR="0039089D" w:rsidRPr="0039089D" w:rsidRDefault="0039089D" w:rsidP="0039089D">
      <w:pPr>
        <w:jc w:val="center"/>
        <w:rPr>
          <w:rFonts w:eastAsia="Times New Roman"/>
          <w:b/>
          <w:sz w:val="28"/>
          <w:szCs w:val="28"/>
          <w:lang w:val="nl-NL"/>
        </w:rPr>
      </w:pPr>
      <w:r w:rsidRPr="0039089D">
        <w:rPr>
          <w:rFonts w:eastAsia="Times New Roman"/>
          <w:b/>
          <w:sz w:val="28"/>
          <w:szCs w:val="28"/>
          <w:lang w:val="nl-NL"/>
        </w:rPr>
        <w:t xml:space="preserve">DANH MỤC NHIỆM VỤ KHOA HỌC VÀ CÔNG NGHỆ CẤP QUỐC GIA </w:t>
      </w:r>
    </w:p>
    <w:p w:rsidR="0039089D" w:rsidRPr="0039089D" w:rsidRDefault="0039089D" w:rsidP="0039089D">
      <w:pPr>
        <w:jc w:val="center"/>
        <w:rPr>
          <w:rFonts w:eastAsia="Times New Roman"/>
          <w:b/>
          <w:sz w:val="28"/>
          <w:szCs w:val="28"/>
          <w:lang w:val="nl-NL"/>
        </w:rPr>
      </w:pPr>
      <w:r w:rsidRPr="0039089D">
        <w:rPr>
          <w:rFonts w:eastAsia="Times New Roman"/>
          <w:b/>
          <w:sz w:val="28"/>
          <w:szCs w:val="28"/>
          <w:lang w:val="nl-NL"/>
        </w:rPr>
        <w:t>TUYỂN CHỌN BẮT ĐẦU THỰC HIỆN</w:t>
      </w:r>
      <w:r>
        <w:rPr>
          <w:rFonts w:eastAsia="Times New Roman"/>
          <w:b/>
          <w:sz w:val="28"/>
          <w:szCs w:val="28"/>
          <w:lang w:val="nl-NL"/>
        </w:rPr>
        <w:t xml:space="preserve"> TỪ</w:t>
      </w:r>
      <w:r w:rsidRPr="0039089D">
        <w:rPr>
          <w:rFonts w:eastAsia="Times New Roman"/>
          <w:b/>
          <w:sz w:val="28"/>
          <w:szCs w:val="28"/>
          <w:lang w:val="nl-NL"/>
        </w:rPr>
        <w:t xml:space="preserve"> KẾ HOẠCH NĂM 20</w:t>
      </w:r>
      <w:r>
        <w:rPr>
          <w:rFonts w:eastAsia="Times New Roman"/>
          <w:b/>
          <w:sz w:val="28"/>
          <w:szCs w:val="28"/>
          <w:lang w:val="nl-NL"/>
        </w:rPr>
        <w:t>20</w:t>
      </w:r>
    </w:p>
    <w:p w:rsidR="00076419" w:rsidRDefault="0039089D" w:rsidP="0039089D">
      <w:pPr>
        <w:widowControl w:val="0"/>
        <w:autoSpaceDE w:val="0"/>
        <w:autoSpaceDN w:val="0"/>
        <w:adjustRightInd w:val="0"/>
        <w:jc w:val="center"/>
        <w:rPr>
          <w:rFonts w:cs="Arial"/>
          <w:bCs/>
          <w:i/>
          <w:lang w:eastAsia="ja-JP"/>
        </w:rPr>
      </w:pPr>
      <w:r w:rsidRPr="0039089D">
        <w:rPr>
          <w:rFonts w:eastAsia="Times New Roman"/>
          <w:i/>
          <w:sz w:val="28"/>
          <w:szCs w:val="28"/>
          <w:lang w:val="nl-NL"/>
        </w:rPr>
        <w:t>(Kèm theo Quyết định số</w:t>
      </w:r>
      <w:r>
        <w:rPr>
          <w:rFonts w:eastAsia="Times New Roman"/>
          <w:i/>
          <w:sz w:val="28"/>
          <w:szCs w:val="28"/>
          <w:lang w:val="nl-NL"/>
        </w:rPr>
        <w:t xml:space="preserve">  </w:t>
      </w:r>
      <w:r w:rsidR="000E76F6">
        <w:rPr>
          <w:rFonts w:eastAsia="Times New Roman"/>
          <w:i/>
          <w:sz w:val="28"/>
          <w:szCs w:val="28"/>
          <w:lang w:val="nl-NL"/>
        </w:rPr>
        <w:t>796</w:t>
      </w:r>
      <w:r w:rsidRPr="0039089D">
        <w:rPr>
          <w:rFonts w:eastAsia="Times New Roman"/>
          <w:i/>
          <w:sz w:val="28"/>
          <w:szCs w:val="28"/>
          <w:lang w:val="nl-NL"/>
        </w:rPr>
        <w:t xml:space="preserve">/QĐ-BKHCN </w:t>
      </w:r>
      <w:r>
        <w:rPr>
          <w:rFonts w:eastAsia="Times New Roman"/>
          <w:i/>
          <w:sz w:val="28"/>
          <w:szCs w:val="28"/>
          <w:lang w:val="nl-NL"/>
        </w:rPr>
        <w:t xml:space="preserve"> </w:t>
      </w:r>
      <w:r w:rsidR="000E76F6">
        <w:rPr>
          <w:rFonts w:eastAsia="Times New Roman"/>
          <w:i/>
          <w:sz w:val="28"/>
          <w:szCs w:val="28"/>
          <w:lang w:val="nl-NL"/>
        </w:rPr>
        <w:t>25</w:t>
      </w:r>
      <w:r>
        <w:rPr>
          <w:rFonts w:eastAsia="Times New Roman"/>
          <w:i/>
          <w:sz w:val="28"/>
          <w:szCs w:val="28"/>
          <w:lang w:val="nl-NL"/>
        </w:rPr>
        <w:t xml:space="preserve">  </w:t>
      </w:r>
      <w:r w:rsidRPr="0039089D">
        <w:rPr>
          <w:rFonts w:eastAsia="Times New Roman"/>
          <w:i/>
          <w:sz w:val="28"/>
          <w:szCs w:val="28"/>
          <w:lang w:val="nl-NL"/>
        </w:rPr>
        <w:t xml:space="preserve"> tháng </w:t>
      </w:r>
      <w:r>
        <w:rPr>
          <w:rFonts w:eastAsia="Times New Roman"/>
          <w:i/>
          <w:sz w:val="28"/>
          <w:szCs w:val="28"/>
          <w:lang w:val="nl-NL"/>
        </w:rPr>
        <w:t xml:space="preserve"> </w:t>
      </w:r>
      <w:r w:rsidR="000E76F6">
        <w:rPr>
          <w:rFonts w:eastAsia="Times New Roman"/>
          <w:i/>
          <w:sz w:val="28"/>
          <w:szCs w:val="28"/>
          <w:lang w:val="nl-NL"/>
        </w:rPr>
        <w:t>3</w:t>
      </w:r>
      <w:r>
        <w:rPr>
          <w:rFonts w:eastAsia="Times New Roman"/>
          <w:i/>
          <w:sz w:val="28"/>
          <w:szCs w:val="28"/>
          <w:lang w:val="nl-NL"/>
        </w:rPr>
        <w:t xml:space="preserve">  </w:t>
      </w:r>
      <w:r w:rsidRPr="0039089D">
        <w:rPr>
          <w:rFonts w:eastAsia="Times New Roman"/>
          <w:i/>
          <w:sz w:val="28"/>
          <w:szCs w:val="28"/>
          <w:lang w:val="nl-NL"/>
        </w:rPr>
        <w:t xml:space="preserve"> năm 20</w:t>
      </w:r>
      <w:r>
        <w:rPr>
          <w:rFonts w:eastAsia="Times New Roman"/>
          <w:i/>
          <w:sz w:val="28"/>
          <w:szCs w:val="28"/>
          <w:lang w:val="nl-NL"/>
        </w:rPr>
        <w:t>20</w:t>
      </w:r>
      <w:r w:rsidRPr="0039089D">
        <w:rPr>
          <w:rFonts w:eastAsia="Times New Roman"/>
          <w:i/>
          <w:sz w:val="28"/>
          <w:szCs w:val="28"/>
          <w:lang w:val="nl-NL"/>
        </w:rPr>
        <w:t xml:space="preserve"> của Bộ trưởng Bộ KH&amp;CN)</w:t>
      </w:r>
    </w:p>
    <w:p w:rsidR="001B539F" w:rsidRPr="00EE1564" w:rsidRDefault="001B539F" w:rsidP="00830E1C">
      <w:pPr>
        <w:widowControl w:val="0"/>
        <w:autoSpaceDE w:val="0"/>
        <w:autoSpaceDN w:val="0"/>
        <w:adjustRightInd w:val="0"/>
        <w:jc w:val="center"/>
        <w:rPr>
          <w:rFonts w:cs="Arial"/>
          <w:i/>
          <w:sz w:val="12"/>
          <w:szCs w:val="12"/>
          <w:lang w:eastAsia="ja-JP"/>
        </w:rPr>
      </w:pPr>
    </w:p>
    <w:tbl>
      <w:tblPr>
        <w:tblW w:w="1587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4"/>
        <w:gridCol w:w="2018"/>
        <w:gridCol w:w="2835"/>
        <w:gridCol w:w="7654"/>
        <w:gridCol w:w="2835"/>
      </w:tblGrid>
      <w:tr w:rsidR="00954F07" w:rsidRPr="001D700A" w:rsidTr="000960EE">
        <w:tblPrEx>
          <w:tblCellMar>
            <w:top w:w="0" w:type="dxa"/>
            <w:bottom w:w="0" w:type="dxa"/>
          </w:tblCellMar>
        </w:tblPrEx>
        <w:trPr>
          <w:trHeight w:val="708"/>
        </w:trPr>
        <w:tc>
          <w:tcPr>
            <w:tcW w:w="534" w:type="dxa"/>
            <w:shd w:val="clear" w:color="auto" w:fill="FFFFFF"/>
            <w:vAlign w:val="center"/>
          </w:tcPr>
          <w:p w:rsidR="00954F07" w:rsidRPr="001D700A" w:rsidRDefault="00954F07" w:rsidP="000960EE">
            <w:pPr>
              <w:widowControl w:val="0"/>
              <w:autoSpaceDE w:val="0"/>
              <w:autoSpaceDN w:val="0"/>
              <w:adjustRightInd w:val="0"/>
              <w:spacing w:line="288" w:lineRule="auto"/>
              <w:ind w:left="-57" w:right="-57"/>
              <w:jc w:val="center"/>
              <w:rPr>
                <w:rFonts w:cs="Arial"/>
                <w:lang w:eastAsia="ja-JP"/>
              </w:rPr>
            </w:pPr>
            <w:r>
              <w:rPr>
                <w:rFonts w:cs="Arial"/>
                <w:b/>
                <w:bCs/>
                <w:lang w:eastAsia="ja-JP"/>
              </w:rPr>
              <w:t>Số TT</w:t>
            </w:r>
          </w:p>
        </w:tc>
        <w:tc>
          <w:tcPr>
            <w:tcW w:w="2018" w:type="dxa"/>
            <w:shd w:val="clear" w:color="auto" w:fill="FFFFFF"/>
            <w:vAlign w:val="center"/>
          </w:tcPr>
          <w:p w:rsidR="00954F07" w:rsidRPr="000960EE" w:rsidRDefault="00954F07" w:rsidP="000960EE">
            <w:pPr>
              <w:widowControl w:val="0"/>
              <w:autoSpaceDE w:val="0"/>
              <w:autoSpaceDN w:val="0"/>
              <w:adjustRightInd w:val="0"/>
              <w:spacing w:line="288" w:lineRule="auto"/>
              <w:ind w:left="-57" w:right="-57"/>
              <w:jc w:val="center"/>
              <w:rPr>
                <w:rFonts w:cs="Arial"/>
                <w:b/>
                <w:bCs/>
                <w:lang w:eastAsia="ja-JP"/>
              </w:rPr>
            </w:pPr>
            <w:r w:rsidRPr="001D700A">
              <w:rPr>
                <w:rFonts w:cs="Arial"/>
                <w:b/>
                <w:bCs/>
                <w:lang w:eastAsia="ja-JP"/>
              </w:rPr>
              <w:t>Tên nhiệm vụ</w:t>
            </w:r>
          </w:p>
        </w:tc>
        <w:tc>
          <w:tcPr>
            <w:tcW w:w="2835" w:type="dxa"/>
            <w:shd w:val="clear" w:color="auto" w:fill="FFFFFF"/>
            <w:vAlign w:val="center"/>
          </w:tcPr>
          <w:p w:rsidR="00954F07" w:rsidRPr="001D700A" w:rsidRDefault="00954F07" w:rsidP="000960EE">
            <w:pPr>
              <w:widowControl w:val="0"/>
              <w:autoSpaceDE w:val="0"/>
              <w:autoSpaceDN w:val="0"/>
              <w:adjustRightInd w:val="0"/>
              <w:spacing w:line="288" w:lineRule="auto"/>
              <w:ind w:left="-57" w:right="-57"/>
              <w:jc w:val="center"/>
              <w:rPr>
                <w:rFonts w:cs="Arial"/>
                <w:lang w:eastAsia="ja-JP"/>
              </w:rPr>
            </w:pPr>
            <w:r w:rsidRPr="001D700A">
              <w:rPr>
                <w:rFonts w:cs="Arial"/>
                <w:b/>
                <w:bCs/>
                <w:lang w:eastAsia="ja-JP"/>
              </w:rPr>
              <w:t>Định hướng mục tiêu</w:t>
            </w:r>
          </w:p>
        </w:tc>
        <w:tc>
          <w:tcPr>
            <w:tcW w:w="7654" w:type="dxa"/>
            <w:shd w:val="clear" w:color="auto" w:fill="FFFFFF"/>
            <w:vAlign w:val="center"/>
          </w:tcPr>
          <w:p w:rsidR="00954F07" w:rsidRPr="001D700A" w:rsidRDefault="00954F07" w:rsidP="000960EE">
            <w:pPr>
              <w:widowControl w:val="0"/>
              <w:autoSpaceDE w:val="0"/>
              <w:autoSpaceDN w:val="0"/>
              <w:adjustRightInd w:val="0"/>
              <w:spacing w:line="288" w:lineRule="auto"/>
              <w:ind w:left="-57" w:right="-57"/>
              <w:jc w:val="center"/>
              <w:rPr>
                <w:rFonts w:cs="Arial"/>
                <w:lang w:eastAsia="ja-JP"/>
              </w:rPr>
            </w:pPr>
            <w:r w:rsidRPr="001D700A">
              <w:rPr>
                <w:rFonts w:cs="Arial"/>
                <w:b/>
                <w:bCs/>
                <w:lang w:eastAsia="ja-JP"/>
              </w:rPr>
              <w:t xml:space="preserve">Yêu cầu đối với </w:t>
            </w:r>
            <w:r>
              <w:rPr>
                <w:rFonts w:cs="Arial"/>
                <w:b/>
                <w:bCs/>
                <w:lang w:eastAsia="ja-JP"/>
              </w:rPr>
              <w:t>sản phẩm</w:t>
            </w:r>
          </w:p>
        </w:tc>
        <w:tc>
          <w:tcPr>
            <w:tcW w:w="2835" w:type="dxa"/>
            <w:shd w:val="clear" w:color="auto" w:fill="FFFFFF"/>
            <w:vAlign w:val="center"/>
          </w:tcPr>
          <w:p w:rsidR="00954F07" w:rsidRPr="001D700A" w:rsidRDefault="00954F07" w:rsidP="000960EE">
            <w:pPr>
              <w:widowControl w:val="0"/>
              <w:autoSpaceDE w:val="0"/>
              <w:autoSpaceDN w:val="0"/>
              <w:adjustRightInd w:val="0"/>
              <w:spacing w:line="288" w:lineRule="auto"/>
              <w:ind w:left="-57" w:right="-57"/>
              <w:jc w:val="center"/>
              <w:rPr>
                <w:rFonts w:cs="Arial"/>
                <w:lang w:eastAsia="ja-JP"/>
              </w:rPr>
            </w:pPr>
            <w:r w:rsidRPr="001D700A">
              <w:rPr>
                <w:rFonts w:cs="Arial"/>
                <w:b/>
                <w:bCs/>
                <w:lang w:eastAsia="ja-JP"/>
              </w:rPr>
              <w:t>Phương thức tổ chức thực hiện</w:t>
            </w:r>
          </w:p>
        </w:tc>
      </w:tr>
      <w:tr w:rsidR="00954F07" w:rsidRPr="00047EFF" w:rsidTr="000960EE">
        <w:tblPrEx>
          <w:tblCellMar>
            <w:top w:w="0" w:type="dxa"/>
            <w:bottom w:w="0" w:type="dxa"/>
          </w:tblCellMar>
        </w:tblPrEx>
        <w:trPr>
          <w:trHeight w:val="279"/>
        </w:trPr>
        <w:tc>
          <w:tcPr>
            <w:tcW w:w="534" w:type="dxa"/>
            <w:shd w:val="clear" w:color="auto" w:fill="FFFFFF"/>
            <w:vAlign w:val="center"/>
          </w:tcPr>
          <w:p w:rsidR="00954F07" w:rsidRPr="00047EFF" w:rsidRDefault="00954F07" w:rsidP="00047EFF">
            <w:pPr>
              <w:widowControl w:val="0"/>
              <w:autoSpaceDE w:val="0"/>
              <w:autoSpaceDN w:val="0"/>
              <w:adjustRightInd w:val="0"/>
              <w:spacing w:before="60" w:after="60" w:line="264" w:lineRule="auto"/>
              <w:ind w:left="-57" w:right="-57"/>
              <w:jc w:val="center"/>
              <w:rPr>
                <w:rFonts w:cs="Arial"/>
                <w:sz w:val="28"/>
                <w:szCs w:val="28"/>
                <w:lang w:eastAsia="ja-JP"/>
              </w:rPr>
            </w:pPr>
            <w:r w:rsidRPr="00047EFF">
              <w:rPr>
                <w:rFonts w:cs="Arial"/>
                <w:sz w:val="28"/>
                <w:szCs w:val="28"/>
                <w:lang w:eastAsia="ja-JP"/>
              </w:rPr>
              <w:t>1</w:t>
            </w:r>
          </w:p>
        </w:tc>
        <w:tc>
          <w:tcPr>
            <w:tcW w:w="2018" w:type="dxa"/>
            <w:shd w:val="clear" w:color="auto" w:fill="FFFFFF"/>
          </w:tcPr>
          <w:p w:rsidR="00954F07" w:rsidRPr="00011757" w:rsidRDefault="00954F07" w:rsidP="0075027E">
            <w:pPr>
              <w:rPr>
                <w:rFonts w:eastAsia="Times New Roman"/>
                <w:sz w:val="26"/>
                <w:szCs w:val="26"/>
              </w:rPr>
            </w:pPr>
            <w:r w:rsidRPr="00011757">
              <w:rPr>
                <w:rFonts w:eastAsia="Times New Roman"/>
                <w:sz w:val="26"/>
                <w:szCs w:val="26"/>
              </w:rPr>
              <w:t xml:space="preserve">Nghiên cứu khả năng lưu trữ cacbon của các kiểu rừng tại Khu Dự trữ Sinh </w:t>
            </w:r>
            <w:proofErr w:type="gramStart"/>
            <w:r w:rsidRPr="00011757">
              <w:rPr>
                <w:rFonts w:eastAsia="Times New Roman"/>
                <w:sz w:val="26"/>
                <w:szCs w:val="26"/>
              </w:rPr>
              <w:t>quyển  Đồng</w:t>
            </w:r>
            <w:proofErr w:type="gramEnd"/>
            <w:r w:rsidRPr="00011757">
              <w:rPr>
                <w:rFonts w:eastAsia="Times New Roman"/>
                <w:sz w:val="26"/>
                <w:szCs w:val="26"/>
              </w:rPr>
              <w:t xml:space="preserve"> Nai.</w:t>
            </w:r>
          </w:p>
          <w:p w:rsidR="00954F07" w:rsidRPr="00011757" w:rsidRDefault="00954F07" w:rsidP="0075027E">
            <w:pPr>
              <w:ind w:firstLine="170"/>
              <w:rPr>
                <w:rFonts w:eastAsia="Times New Roman"/>
                <w:sz w:val="26"/>
                <w:szCs w:val="26"/>
              </w:rPr>
            </w:pPr>
          </w:p>
        </w:tc>
        <w:tc>
          <w:tcPr>
            <w:tcW w:w="2835" w:type="dxa"/>
            <w:shd w:val="clear" w:color="auto" w:fill="FFFFFF"/>
          </w:tcPr>
          <w:p w:rsidR="00954F07" w:rsidRPr="00011757" w:rsidRDefault="00954F07" w:rsidP="00011757">
            <w:pPr>
              <w:ind w:firstLine="170"/>
              <w:jc w:val="both"/>
              <w:rPr>
                <w:rFonts w:eastAsia="Times New Roman"/>
                <w:sz w:val="26"/>
                <w:szCs w:val="26"/>
              </w:rPr>
            </w:pPr>
            <w:r w:rsidRPr="00011757">
              <w:rPr>
                <w:rFonts w:eastAsia="Times New Roman"/>
                <w:sz w:val="26"/>
                <w:szCs w:val="26"/>
              </w:rPr>
              <w:t>1. Định lượng được khả năng lưu trữ cacbon của các kiểu rừng làm cơ sở khoa học cho việc chi trả dịch vụ môi trường rừng tại</w:t>
            </w:r>
            <w:r w:rsidR="006E0C07">
              <w:rPr>
                <w:rFonts w:eastAsia="Times New Roman"/>
                <w:sz w:val="26"/>
                <w:szCs w:val="26"/>
              </w:rPr>
              <w:t xml:space="preserve"> Khu Dự trữ Sinh quyển Đồng Nai;</w:t>
            </w:r>
          </w:p>
          <w:p w:rsidR="00954F07" w:rsidRPr="00011757" w:rsidRDefault="00954F07" w:rsidP="00011757">
            <w:pPr>
              <w:ind w:firstLine="170"/>
              <w:jc w:val="both"/>
              <w:rPr>
                <w:rFonts w:eastAsia="Times New Roman"/>
                <w:sz w:val="26"/>
                <w:szCs w:val="26"/>
              </w:rPr>
            </w:pPr>
            <w:r w:rsidRPr="00011757">
              <w:rPr>
                <w:rFonts w:eastAsia="Times New Roman"/>
                <w:sz w:val="26"/>
                <w:szCs w:val="26"/>
              </w:rPr>
              <w:t>2. Góp phần hoàn thiện phương pháp xác định khả năng lưu trữ cacbon của các kiểu rừng.</w:t>
            </w:r>
          </w:p>
        </w:tc>
        <w:tc>
          <w:tcPr>
            <w:tcW w:w="7654" w:type="dxa"/>
            <w:shd w:val="clear" w:color="auto" w:fill="FFFFFF"/>
          </w:tcPr>
          <w:p w:rsidR="00954F07" w:rsidRPr="00011757" w:rsidRDefault="00954F07" w:rsidP="00011757">
            <w:pPr>
              <w:ind w:firstLine="170"/>
              <w:jc w:val="both"/>
              <w:rPr>
                <w:rFonts w:eastAsia="Times New Roman"/>
                <w:sz w:val="26"/>
                <w:szCs w:val="26"/>
              </w:rPr>
            </w:pPr>
            <w:r w:rsidRPr="00011757">
              <w:rPr>
                <w:rFonts w:eastAsia="Times New Roman"/>
                <w:sz w:val="26"/>
                <w:szCs w:val="26"/>
              </w:rPr>
              <w:t>1. Báo cáo định lượng khả năng lưu trữ cacbon của các kiểu rừng  tại Khu Dự trữ Sinh quyển Đồng Nai;</w:t>
            </w:r>
          </w:p>
          <w:p w:rsidR="00954F07" w:rsidRPr="00011757" w:rsidRDefault="00954F07" w:rsidP="00011757">
            <w:pPr>
              <w:ind w:firstLine="170"/>
              <w:jc w:val="both"/>
              <w:rPr>
                <w:rFonts w:eastAsia="Times New Roman"/>
                <w:sz w:val="26"/>
                <w:szCs w:val="26"/>
              </w:rPr>
            </w:pPr>
            <w:r w:rsidRPr="00011757">
              <w:rPr>
                <w:rFonts w:eastAsia="Times New Roman"/>
                <w:sz w:val="26"/>
                <w:szCs w:val="26"/>
              </w:rPr>
              <w:t>2. Bản đồ phân bố lượng cacbon tích lũy tại Khu Dự trữ Sinh quyền Đồng Nai;</w:t>
            </w:r>
          </w:p>
          <w:p w:rsidR="00954F07" w:rsidRPr="00011757" w:rsidRDefault="00954F07" w:rsidP="00011757">
            <w:pPr>
              <w:ind w:firstLine="170"/>
              <w:jc w:val="both"/>
              <w:rPr>
                <w:rFonts w:eastAsia="Times New Roman"/>
                <w:sz w:val="26"/>
                <w:szCs w:val="26"/>
              </w:rPr>
            </w:pPr>
            <w:r w:rsidRPr="00011757">
              <w:rPr>
                <w:rFonts w:eastAsia="Times New Roman"/>
                <w:sz w:val="26"/>
                <w:szCs w:val="26"/>
              </w:rPr>
              <w:t>3. Các mô hình toán xác định khả năng lưu trữ cacbon cho các kiểu rừng tại khu Dự trữ Sinh quyển Đồng Nai;</w:t>
            </w:r>
          </w:p>
          <w:p w:rsidR="00954F07" w:rsidRPr="00011757" w:rsidRDefault="00954F07" w:rsidP="00011757">
            <w:pPr>
              <w:ind w:firstLine="170"/>
              <w:jc w:val="both"/>
              <w:rPr>
                <w:rFonts w:eastAsia="Times New Roman"/>
                <w:sz w:val="26"/>
                <w:szCs w:val="26"/>
              </w:rPr>
            </w:pPr>
            <w:r w:rsidRPr="00011757">
              <w:rPr>
                <w:rFonts w:eastAsia="Times New Roman"/>
                <w:sz w:val="26"/>
                <w:szCs w:val="26"/>
              </w:rPr>
              <w:t>4. Báo cáo phân tích, đánh giá các yếu tố ảnh hưởng đến khả năng lưu trữ cacbon phục vụ quản lý rừng bền vững;</w:t>
            </w:r>
          </w:p>
          <w:p w:rsidR="00954F07" w:rsidRPr="00011757" w:rsidRDefault="00954F07" w:rsidP="00011757">
            <w:pPr>
              <w:ind w:firstLine="170"/>
              <w:jc w:val="both"/>
              <w:rPr>
                <w:rFonts w:eastAsia="Times New Roman"/>
                <w:sz w:val="26"/>
                <w:szCs w:val="26"/>
              </w:rPr>
            </w:pPr>
            <w:r w:rsidRPr="00011757">
              <w:rPr>
                <w:rFonts w:eastAsia="Times New Roman"/>
                <w:sz w:val="26"/>
                <w:szCs w:val="26"/>
              </w:rPr>
              <w:t xml:space="preserve">5. Quy trình xác định khả năng lưu trữ cacbon của các kiểu rừng; </w:t>
            </w:r>
          </w:p>
          <w:p w:rsidR="00954F07" w:rsidRPr="00011757" w:rsidRDefault="00954F07" w:rsidP="00011757">
            <w:pPr>
              <w:ind w:firstLine="170"/>
              <w:jc w:val="both"/>
              <w:rPr>
                <w:rFonts w:eastAsia="Times New Roman"/>
                <w:sz w:val="26"/>
                <w:szCs w:val="26"/>
              </w:rPr>
            </w:pPr>
            <w:r w:rsidRPr="00011757">
              <w:rPr>
                <w:sz w:val="26"/>
                <w:szCs w:val="26"/>
                <w:lang w:val="it-IT"/>
              </w:rPr>
              <w:t>6. 03 bài báo trên tạp chí chuyên ngành trong nước; 01 bài báo/báo cáo khoa học quốc tế;</w:t>
            </w:r>
          </w:p>
          <w:p w:rsidR="00954F07" w:rsidRPr="00011757" w:rsidRDefault="00954F07" w:rsidP="00011757">
            <w:pPr>
              <w:ind w:firstLine="170"/>
              <w:jc w:val="both"/>
              <w:rPr>
                <w:rFonts w:eastAsia="Times New Roman"/>
                <w:sz w:val="26"/>
                <w:szCs w:val="26"/>
              </w:rPr>
            </w:pPr>
            <w:r w:rsidRPr="00011757">
              <w:rPr>
                <w:sz w:val="26"/>
                <w:szCs w:val="26"/>
                <w:lang w:val="it-IT"/>
              </w:rPr>
              <w:t xml:space="preserve">7. Tham gia đào tạo 02 Thạc sỹ và </w:t>
            </w:r>
            <w:r w:rsidRPr="00011757">
              <w:rPr>
                <w:rFonts w:eastAsia="Times New Roman"/>
                <w:sz w:val="26"/>
                <w:szCs w:val="26"/>
              </w:rPr>
              <w:t>hỗ trợ đào tạo 01 Tiến sỹ</w:t>
            </w:r>
            <w:r w:rsidRPr="00011757">
              <w:rPr>
                <w:sz w:val="26"/>
                <w:szCs w:val="26"/>
                <w:lang w:val="it-IT"/>
              </w:rPr>
              <w:t>.</w:t>
            </w:r>
          </w:p>
        </w:tc>
        <w:tc>
          <w:tcPr>
            <w:tcW w:w="2835" w:type="dxa"/>
            <w:shd w:val="clear" w:color="auto" w:fill="FFFFFF"/>
          </w:tcPr>
          <w:p w:rsidR="00954F07" w:rsidRPr="00011757" w:rsidRDefault="00954F07" w:rsidP="00011757">
            <w:pPr>
              <w:widowControl w:val="0"/>
              <w:autoSpaceDE w:val="0"/>
              <w:autoSpaceDN w:val="0"/>
              <w:adjustRightInd w:val="0"/>
              <w:jc w:val="both"/>
              <w:rPr>
                <w:rFonts w:cs="Arial"/>
                <w:sz w:val="26"/>
                <w:szCs w:val="26"/>
                <w:lang w:eastAsia="ja-JP"/>
              </w:rPr>
            </w:pPr>
            <w:r w:rsidRPr="00011757">
              <w:rPr>
                <w:rFonts w:cs="Arial"/>
                <w:sz w:val="26"/>
                <w:szCs w:val="26"/>
                <w:lang w:eastAsia="ja-JP"/>
              </w:rPr>
              <w:t>Tuyển chọn;</w:t>
            </w:r>
          </w:p>
          <w:p w:rsidR="00954F07" w:rsidRPr="00011757" w:rsidRDefault="00954F07" w:rsidP="00011757">
            <w:pPr>
              <w:widowControl w:val="0"/>
              <w:autoSpaceDE w:val="0"/>
              <w:autoSpaceDN w:val="0"/>
              <w:adjustRightInd w:val="0"/>
              <w:jc w:val="both"/>
              <w:rPr>
                <w:rFonts w:cs="Arial"/>
                <w:sz w:val="26"/>
                <w:szCs w:val="26"/>
                <w:lang w:eastAsia="ja-JP"/>
              </w:rPr>
            </w:pPr>
            <w:r w:rsidRPr="00011757">
              <w:rPr>
                <w:rFonts w:cs="Arial"/>
                <w:sz w:val="26"/>
                <w:szCs w:val="26"/>
                <w:lang w:eastAsia="ja-JP"/>
              </w:rPr>
              <w:t>Thời gian thực hiện không quá 36 tháng; Cần có phối hợp với Ban Quản lý Khu Dự trữ Sinh quyển Đồng Nai. Thuyết minh đề tài làm theo mẫu B1-2a-TMDTCN tại Thông tư số 08/2017/TT-BKHCN của Bộ KH&amp;CN.</w:t>
            </w:r>
          </w:p>
        </w:tc>
      </w:tr>
      <w:tr w:rsidR="00D24A5D" w:rsidRPr="00047EFF" w:rsidTr="000960EE">
        <w:tblPrEx>
          <w:tblCellMar>
            <w:top w:w="0" w:type="dxa"/>
            <w:bottom w:w="0" w:type="dxa"/>
          </w:tblCellMar>
        </w:tblPrEx>
        <w:trPr>
          <w:trHeight w:val="279"/>
        </w:trPr>
        <w:tc>
          <w:tcPr>
            <w:tcW w:w="534" w:type="dxa"/>
            <w:shd w:val="clear" w:color="auto" w:fill="FFFFFF"/>
            <w:vAlign w:val="center"/>
          </w:tcPr>
          <w:p w:rsidR="00D24A5D" w:rsidRPr="00047EFF" w:rsidRDefault="00D24A5D" w:rsidP="00047EFF">
            <w:pPr>
              <w:widowControl w:val="0"/>
              <w:autoSpaceDE w:val="0"/>
              <w:autoSpaceDN w:val="0"/>
              <w:adjustRightInd w:val="0"/>
              <w:spacing w:before="60" w:after="60" w:line="264" w:lineRule="auto"/>
              <w:ind w:left="-57" w:right="-57"/>
              <w:jc w:val="center"/>
              <w:rPr>
                <w:rFonts w:cs="Arial"/>
                <w:sz w:val="28"/>
                <w:szCs w:val="28"/>
                <w:lang w:eastAsia="ja-JP"/>
              </w:rPr>
            </w:pPr>
            <w:r>
              <w:rPr>
                <w:rFonts w:cs="Arial"/>
                <w:sz w:val="28"/>
                <w:szCs w:val="28"/>
                <w:lang w:eastAsia="ja-JP"/>
              </w:rPr>
              <w:t>2</w:t>
            </w:r>
          </w:p>
        </w:tc>
        <w:tc>
          <w:tcPr>
            <w:tcW w:w="2018" w:type="dxa"/>
            <w:shd w:val="clear" w:color="auto" w:fill="FFFFFF"/>
          </w:tcPr>
          <w:p w:rsidR="00D24A5D" w:rsidRPr="00D24A5D" w:rsidRDefault="00D24A5D" w:rsidP="00D24A5D">
            <w:pPr>
              <w:ind w:firstLine="227"/>
              <w:jc w:val="both"/>
              <w:rPr>
                <w:sz w:val="26"/>
                <w:szCs w:val="26"/>
              </w:rPr>
            </w:pPr>
            <w:r w:rsidRPr="00D24A5D">
              <w:rPr>
                <w:sz w:val="26"/>
                <w:szCs w:val="26"/>
                <w:lang w:val="it-IT"/>
              </w:rPr>
              <w:t>Nghiên cứu hiện trạng, nhu cầu, đề xuất và áp dụng thử mô hình xây dựng, sử dụng và quản lý nhãn sinh thái  cho các sản phẩm, dịch vụ tại Khu Dự trữ Sinh</w:t>
            </w:r>
            <w:r w:rsidR="00521309">
              <w:rPr>
                <w:sz w:val="26"/>
                <w:szCs w:val="26"/>
                <w:lang w:val="it-IT"/>
              </w:rPr>
              <w:t xml:space="preserve"> </w:t>
            </w:r>
            <w:r w:rsidRPr="00D24A5D">
              <w:rPr>
                <w:sz w:val="26"/>
                <w:szCs w:val="26"/>
                <w:lang w:val="it-IT"/>
              </w:rPr>
              <w:t>quyển</w:t>
            </w:r>
            <w:r w:rsidR="00521309">
              <w:rPr>
                <w:sz w:val="26"/>
                <w:szCs w:val="26"/>
                <w:lang w:val="it-IT"/>
              </w:rPr>
              <w:t xml:space="preserve"> </w:t>
            </w:r>
            <w:r w:rsidR="00521309" w:rsidRPr="00D24A5D">
              <w:rPr>
                <w:sz w:val="26"/>
                <w:szCs w:val="26"/>
                <w:lang w:val="it-IT"/>
              </w:rPr>
              <w:t>(DTSQ)</w:t>
            </w:r>
            <w:r w:rsidRPr="00D24A5D">
              <w:rPr>
                <w:sz w:val="26"/>
                <w:szCs w:val="26"/>
                <w:lang w:val="it-IT"/>
              </w:rPr>
              <w:t xml:space="preserve"> Thế giới</w:t>
            </w:r>
            <w:r w:rsidR="00521309">
              <w:rPr>
                <w:sz w:val="26"/>
                <w:szCs w:val="26"/>
                <w:lang w:val="it-IT"/>
              </w:rPr>
              <w:t xml:space="preserve"> </w:t>
            </w:r>
            <w:r w:rsidRPr="00D24A5D">
              <w:rPr>
                <w:sz w:val="26"/>
                <w:szCs w:val="26"/>
                <w:lang w:val="it-IT"/>
              </w:rPr>
              <w:t xml:space="preserve">của Việt Nam. </w:t>
            </w:r>
          </w:p>
        </w:tc>
        <w:tc>
          <w:tcPr>
            <w:tcW w:w="2835" w:type="dxa"/>
            <w:shd w:val="clear" w:color="auto" w:fill="FFFFFF"/>
          </w:tcPr>
          <w:p w:rsidR="00D24A5D" w:rsidRPr="00D24A5D" w:rsidRDefault="00861AF7" w:rsidP="00D24A5D">
            <w:pPr>
              <w:ind w:firstLine="227"/>
              <w:jc w:val="both"/>
              <w:rPr>
                <w:color w:val="000000"/>
                <w:sz w:val="26"/>
                <w:szCs w:val="26"/>
              </w:rPr>
            </w:pPr>
            <w:r>
              <w:rPr>
                <w:color w:val="000000"/>
                <w:sz w:val="26"/>
                <w:szCs w:val="26"/>
              </w:rPr>
              <w:t xml:space="preserve">1. </w:t>
            </w:r>
            <w:r w:rsidR="00D24A5D" w:rsidRPr="00D24A5D">
              <w:rPr>
                <w:color w:val="000000"/>
                <w:sz w:val="26"/>
                <w:szCs w:val="26"/>
              </w:rPr>
              <w:t>Xác lập được quy trình xây dựng, sử dụng và quản lý nhãn sinh thái có gắn biểu trưng (logo) của Khu DSTQ đáp ứng quy định  pháp luật hiện hành</w:t>
            </w:r>
            <w:r>
              <w:rPr>
                <w:color w:val="000000"/>
                <w:sz w:val="26"/>
                <w:szCs w:val="26"/>
              </w:rPr>
              <w:t>;</w:t>
            </w:r>
          </w:p>
          <w:p w:rsidR="00D24A5D" w:rsidRPr="00D24A5D" w:rsidRDefault="00861AF7" w:rsidP="00D24A5D">
            <w:pPr>
              <w:ind w:firstLine="227"/>
              <w:jc w:val="both"/>
              <w:rPr>
                <w:color w:val="000000"/>
                <w:sz w:val="26"/>
                <w:szCs w:val="26"/>
              </w:rPr>
            </w:pPr>
            <w:r>
              <w:rPr>
                <w:color w:val="000000"/>
                <w:sz w:val="26"/>
                <w:szCs w:val="26"/>
              </w:rPr>
              <w:t xml:space="preserve">2. </w:t>
            </w:r>
            <w:r w:rsidR="00D24A5D" w:rsidRPr="00D24A5D">
              <w:rPr>
                <w:color w:val="000000"/>
                <w:sz w:val="26"/>
                <w:szCs w:val="26"/>
              </w:rPr>
              <w:t>Mô hình được áp dụng thử nghiệm tại một số Khu DTSQ thế giới của Việt Nam.</w:t>
            </w:r>
          </w:p>
        </w:tc>
        <w:tc>
          <w:tcPr>
            <w:tcW w:w="7654" w:type="dxa"/>
            <w:shd w:val="clear" w:color="auto" w:fill="FFFFFF"/>
          </w:tcPr>
          <w:p w:rsidR="00D24A5D" w:rsidRPr="00D24A5D" w:rsidRDefault="00D24A5D" w:rsidP="00D24A5D">
            <w:pPr>
              <w:ind w:firstLine="227"/>
              <w:jc w:val="both"/>
              <w:rPr>
                <w:sz w:val="26"/>
                <w:szCs w:val="26"/>
                <w:lang w:val="it-IT"/>
              </w:rPr>
            </w:pPr>
            <w:r w:rsidRPr="00D24A5D">
              <w:rPr>
                <w:sz w:val="26"/>
                <w:szCs w:val="26"/>
                <w:lang w:val="it-IT"/>
              </w:rPr>
              <w:t>1. Báo cáo phân tích hiện trạng sử dụng biểu trưng (logo) tại các khu DTSQ của Việt Nam;</w:t>
            </w:r>
          </w:p>
          <w:p w:rsidR="00D24A5D" w:rsidRPr="00D24A5D" w:rsidRDefault="00D24A5D" w:rsidP="00D24A5D">
            <w:pPr>
              <w:ind w:firstLine="227"/>
              <w:jc w:val="both"/>
              <w:rPr>
                <w:sz w:val="26"/>
                <w:szCs w:val="26"/>
                <w:lang w:val="it-IT"/>
              </w:rPr>
            </w:pPr>
            <w:r w:rsidRPr="00D24A5D">
              <w:rPr>
                <w:sz w:val="26"/>
                <w:szCs w:val="26"/>
                <w:lang w:val="it-IT"/>
              </w:rPr>
              <w:t>2. Báo cáo đánh giá nhu cầu, đề xuất mô hình xây dựng, sử dụng và quản lý nhãn sinh thái tại các khu DTSQ của Việt Nam;</w:t>
            </w:r>
          </w:p>
          <w:p w:rsidR="00D24A5D" w:rsidRPr="00D24A5D" w:rsidRDefault="00D24A5D" w:rsidP="00D24A5D">
            <w:pPr>
              <w:ind w:firstLine="227"/>
              <w:jc w:val="both"/>
              <w:rPr>
                <w:sz w:val="26"/>
                <w:szCs w:val="26"/>
                <w:lang w:val="it-IT"/>
              </w:rPr>
            </w:pPr>
            <w:r w:rsidRPr="00D24A5D">
              <w:rPr>
                <w:sz w:val="26"/>
                <w:szCs w:val="26"/>
                <w:lang w:val="it-IT"/>
              </w:rPr>
              <w:t xml:space="preserve">3. Quy trình </w:t>
            </w:r>
            <w:r w:rsidRPr="00D24A5D">
              <w:rPr>
                <w:color w:val="000000"/>
                <w:sz w:val="26"/>
                <w:szCs w:val="26"/>
              </w:rPr>
              <w:t>xây dựng, sử dụng và quản lý nhãn sinh thái có gắn biểu trưng (logo) của khu DTSQ;</w:t>
            </w:r>
          </w:p>
          <w:p w:rsidR="00D24A5D" w:rsidRPr="00D24A5D" w:rsidRDefault="00D24A5D" w:rsidP="00D24A5D">
            <w:pPr>
              <w:ind w:firstLine="227"/>
              <w:jc w:val="both"/>
              <w:rPr>
                <w:sz w:val="26"/>
                <w:szCs w:val="26"/>
                <w:lang w:val="it-IT"/>
              </w:rPr>
            </w:pPr>
            <w:r w:rsidRPr="00D24A5D">
              <w:rPr>
                <w:sz w:val="26"/>
                <w:szCs w:val="26"/>
                <w:lang w:val="it-IT"/>
              </w:rPr>
              <w:t>4. 02 sản phẩm hoặc dịch vụ được dán nhãn sinh thái tại mỗi khu DTSQ Tây Nghệ An và Đồng Nai;</w:t>
            </w:r>
          </w:p>
          <w:p w:rsidR="00D24A5D" w:rsidRPr="00D24A5D" w:rsidRDefault="00D24A5D" w:rsidP="00D24A5D">
            <w:pPr>
              <w:ind w:firstLine="227"/>
              <w:jc w:val="both"/>
              <w:rPr>
                <w:bCs/>
                <w:color w:val="000000"/>
                <w:sz w:val="26"/>
                <w:szCs w:val="26"/>
                <w:lang w:val="it-IT"/>
              </w:rPr>
            </w:pPr>
            <w:r w:rsidRPr="00D24A5D">
              <w:rPr>
                <w:sz w:val="26"/>
                <w:szCs w:val="26"/>
              </w:rPr>
              <w:t xml:space="preserve">5. Sổ tay hướng dẫn thực hiện quy trình </w:t>
            </w:r>
            <w:r w:rsidRPr="00D24A5D">
              <w:rPr>
                <w:color w:val="000000"/>
                <w:sz w:val="26"/>
                <w:szCs w:val="26"/>
              </w:rPr>
              <w:t>xây dựng, sử dụng và quản lý nhãn sinh thái có gắn biểu trưng (logo) của khu DTSQ</w:t>
            </w:r>
            <w:r w:rsidRPr="00D24A5D">
              <w:rPr>
                <w:sz w:val="26"/>
                <w:szCs w:val="26"/>
              </w:rPr>
              <w:t>;</w:t>
            </w:r>
          </w:p>
          <w:p w:rsidR="00D24A5D" w:rsidRPr="00D24A5D" w:rsidRDefault="00D24A5D" w:rsidP="00D24A5D">
            <w:pPr>
              <w:ind w:firstLine="170"/>
              <w:jc w:val="both"/>
              <w:rPr>
                <w:rFonts w:eastAsia="Times New Roman"/>
                <w:sz w:val="26"/>
                <w:szCs w:val="26"/>
              </w:rPr>
            </w:pPr>
            <w:r w:rsidRPr="00D24A5D">
              <w:rPr>
                <w:sz w:val="26"/>
                <w:szCs w:val="26"/>
                <w:lang w:val="it-IT"/>
              </w:rPr>
              <w:t>6. 01 bài báo trên tạp chí chuyên ngành trong nước; 01 bài báo/báo cáo khoa học quốc tế;</w:t>
            </w:r>
          </w:p>
          <w:p w:rsidR="00D24A5D" w:rsidRPr="00D24A5D" w:rsidRDefault="00D24A5D" w:rsidP="00D24A5D">
            <w:pPr>
              <w:ind w:firstLine="227"/>
              <w:jc w:val="both"/>
              <w:rPr>
                <w:sz w:val="26"/>
                <w:szCs w:val="26"/>
              </w:rPr>
            </w:pPr>
            <w:r w:rsidRPr="00D24A5D">
              <w:rPr>
                <w:sz w:val="26"/>
                <w:szCs w:val="26"/>
                <w:lang w:val="it-IT"/>
              </w:rPr>
              <w:t>7. Đào tạo 01 Thạc sỹ.</w:t>
            </w:r>
          </w:p>
        </w:tc>
        <w:tc>
          <w:tcPr>
            <w:tcW w:w="2835" w:type="dxa"/>
            <w:shd w:val="clear" w:color="auto" w:fill="FFFFFF"/>
          </w:tcPr>
          <w:p w:rsidR="00D24A5D" w:rsidRPr="00D24A5D" w:rsidRDefault="00D24A5D" w:rsidP="00D24A5D">
            <w:pPr>
              <w:widowControl w:val="0"/>
              <w:autoSpaceDE w:val="0"/>
              <w:autoSpaceDN w:val="0"/>
              <w:adjustRightInd w:val="0"/>
              <w:jc w:val="both"/>
              <w:rPr>
                <w:rFonts w:cs="Arial"/>
                <w:sz w:val="26"/>
                <w:szCs w:val="26"/>
                <w:lang w:eastAsia="ja-JP"/>
              </w:rPr>
            </w:pPr>
            <w:r w:rsidRPr="00D24A5D">
              <w:rPr>
                <w:rFonts w:cs="Arial"/>
                <w:sz w:val="26"/>
                <w:szCs w:val="26"/>
                <w:lang w:eastAsia="ja-JP"/>
              </w:rPr>
              <w:t>Tuyển chọn;</w:t>
            </w:r>
          </w:p>
          <w:p w:rsidR="00D24A5D" w:rsidRPr="00D24A5D" w:rsidRDefault="00D24A5D" w:rsidP="00D24A5D">
            <w:pPr>
              <w:widowControl w:val="0"/>
              <w:autoSpaceDE w:val="0"/>
              <w:autoSpaceDN w:val="0"/>
              <w:adjustRightInd w:val="0"/>
              <w:jc w:val="both"/>
              <w:rPr>
                <w:rFonts w:cs="Arial"/>
                <w:sz w:val="26"/>
                <w:szCs w:val="26"/>
                <w:lang w:eastAsia="ja-JP"/>
              </w:rPr>
            </w:pPr>
            <w:r w:rsidRPr="00D24A5D">
              <w:rPr>
                <w:rFonts w:cs="Arial"/>
                <w:sz w:val="26"/>
                <w:szCs w:val="26"/>
                <w:lang w:eastAsia="ja-JP"/>
              </w:rPr>
              <w:t xml:space="preserve">Thời gian thực hiện không quá 36 tháng; Cần có phối hợp với Ban Quản lý Khu Dự trữ Sinh quyển Tây Nghệ </w:t>
            </w:r>
            <w:proofErr w:type="gramStart"/>
            <w:r w:rsidRPr="00D24A5D">
              <w:rPr>
                <w:rFonts w:cs="Arial"/>
                <w:sz w:val="26"/>
                <w:szCs w:val="26"/>
                <w:lang w:eastAsia="ja-JP"/>
              </w:rPr>
              <w:t>An</w:t>
            </w:r>
            <w:proofErr w:type="gramEnd"/>
            <w:r w:rsidRPr="00D24A5D">
              <w:rPr>
                <w:rFonts w:cs="Arial"/>
                <w:sz w:val="26"/>
                <w:szCs w:val="26"/>
                <w:lang w:eastAsia="ja-JP"/>
              </w:rPr>
              <w:t xml:space="preserve"> và Đồng Nai. Thuyết minh đề tài làm theo mẫu B1-2b-TMDTXH tại Thông tư số 08/2017/TT-BKHCN của Bộ KH&amp;CN.</w:t>
            </w:r>
          </w:p>
        </w:tc>
      </w:tr>
    </w:tbl>
    <w:p w:rsidR="00EB5ABB" w:rsidRDefault="00EB5ABB" w:rsidP="007A34EA"/>
    <w:p w:rsidR="00954F07" w:rsidRDefault="00954F07" w:rsidP="007A34EA"/>
    <w:p w:rsidR="00954F07" w:rsidRDefault="00954F07" w:rsidP="007A34EA"/>
    <w:sectPr w:rsidR="00954F07" w:rsidSect="00EE1564">
      <w:footerReference w:type="even" r:id="rId8"/>
      <w:footerReference w:type="default" r:id="rId9"/>
      <w:pgSz w:w="16840" w:h="11901" w:orient="landscape" w:code="9"/>
      <w:pgMar w:top="851" w:right="567" w:bottom="284" w:left="5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5A" w:rsidRDefault="00631D5A" w:rsidP="00ED7287">
      <w:r>
        <w:separator/>
      </w:r>
    </w:p>
  </w:endnote>
  <w:endnote w:type="continuationSeparator" w:id="0">
    <w:p w:rsidR="00631D5A" w:rsidRDefault="00631D5A" w:rsidP="00ED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07" w:rsidRDefault="006E0C07" w:rsidP="00ED72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0C07" w:rsidRDefault="006E0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07" w:rsidRDefault="006E0C07" w:rsidP="00ED72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E0C07" w:rsidRDefault="006E0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5A" w:rsidRDefault="00631D5A" w:rsidP="00ED7287">
      <w:r>
        <w:separator/>
      </w:r>
    </w:p>
  </w:footnote>
  <w:footnote w:type="continuationSeparator" w:id="0">
    <w:p w:rsidR="00631D5A" w:rsidRDefault="00631D5A" w:rsidP="00ED7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241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12EAC"/>
    <w:multiLevelType w:val="hybridMultilevel"/>
    <w:tmpl w:val="0D8E7A92"/>
    <w:lvl w:ilvl="0" w:tplc="C756B8D4">
      <w:start w:val="1"/>
      <w:numFmt w:val="decimal"/>
      <w:lvlText w:val="%1."/>
      <w:lvlJc w:val="left"/>
      <w:pPr>
        <w:ind w:left="432" w:hanging="360"/>
      </w:pPr>
      <w:rPr>
        <w:rFonts w:cs="Times New Roman" w:hint="default"/>
        <w:color w:val="00000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0EF75025"/>
    <w:multiLevelType w:val="hybridMultilevel"/>
    <w:tmpl w:val="5492D1F4"/>
    <w:lvl w:ilvl="0" w:tplc="F03CE02A">
      <w:numFmt w:val="bullet"/>
      <w:lvlText w:val="-"/>
      <w:lvlJc w:val="left"/>
      <w:pPr>
        <w:ind w:left="961" w:hanging="360"/>
      </w:pPr>
      <w:rPr>
        <w:rFonts w:ascii="Times New Roman" w:eastAsia="MS Mincho"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
    <w:nsid w:val="118F5364"/>
    <w:multiLevelType w:val="hybridMultilevel"/>
    <w:tmpl w:val="5E76454C"/>
    <w:lvl w:ilvl="0" w:tplc="42BA2B52">
      <w:numFmt w:val="bullet"/>
      <w:lvlText w:val="-"/>
      <w:lvlJc w:val="left"/>
      <w:pPr>
        <w:ind w:left="961" w:hanging="360"/>
      </w:pPr>
      <w:rPr>
        <w:rFonts w:ascii="Times New Roman" w:eastAsia="MS Mincho"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
    <w:nsid w:val="361B6699"/>
    <w:multiLevelType w:val="hybridMultilevel"/>
    <w:tmpl w:val="4AFC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0723B"/>
    <w:multiLevelType w:val="hybridMultilevel"/>
    <w:tmpl w:val="A01276C0"/>
    <w:lvl w:ilvl="0" w:tplc="F8209F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7C801C8"/>
    <w:multiLevelType w:val="hybridMultilevel"/>
    <w:tmpl w:val="6E42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9E26E5"/>
    <w:multiLevelType w:val="hybridMultilevel"/>
    <w:tmpl w:val="E4762F14"/>
    <w:lvl w:ilvl="0" w:tplc="9782F22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8E5EFF"/>
    <w:multiLevelType w:val="hybridMultilevel"/>
    <w:tmpl w:val="0A98B5FA"/>
    <w:lvl w:ilvl="0" w:tplc="1DDCDF3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A26C0"/>
    <w:multiLevelType w:val="multilevel"/>
    <w:tmpl w:val="1C265206"/>
    <w:lvl w:ilvl="0">
      <w:start w:val="1"/>
      <w:numFmt w:val="decimal"/>
      <w:lvlText w:val="%1."/>
      <w:lvlJc w:val="left"/>
      <w:pPr>
        <w:ind w:left="961" w:hanging="360"/>
      </w:pPr>
      <w:rPr>
        <w:rFonts w:hint="default"/>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681" w:hanging="108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2041" w:hanging="144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401" w:hanging="1800"/>
      </w:pPr>
      <w:rPr>
        <w:rFonts w:hint="default"/>
      </w:rPr>
    </w:lvl>
    <w:lvl w:ilvl="8">
      <w:start w:val="1"/>
      <w:numFmt w:val="decimal"/>
      <w:isLgl/>
      <w:lvlText w:val="%1.%2.%3.%4.%5.%6.%7.%8.%9"/>
      <w:lvlJc w:val="left"/>
      <w:pPr>
        <w:ind w:left="2761" w:hanging="2160"/>
      </w:pPr>
      <w:rPr>
        <w:rFonts w:hint="default"/>
      </w:rPr>
    </w:lvl>
  </w:abstractNum>
  <w:abstractNum w:abstractNumId="10">
    <w:nsid w:val="686119DF"/>
    <w:multiLevelType w:val="hybridMultilevel"/>
    <w:tmpl w:val="5AA85B0E"/>
    <w:lvl w:ilvl="0" w:tplc="1E9A5DC8">
      <w:start w:val="1"/>
      <w:numFmt w:val="bullet"/>
      <w:lvlText w:val="-"/>
      <w:lvlJc w:val="left"/>
      <w:pPr>
        <w:ind w:left="961" w:hanging="360"/>
      </w:pPr>
      <w:rPr>
        <w:rFonts w:ascii="Times New Roman" w:eastAsia="MS Mincho"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1">
    <w:nsid w:val="689442B3"/>
    <w:multiLevelType w:val="hybridMultilevel"/>
    <w:tmpl w:val="9C109B66"/>
    <w:lvl w:ilvl="0" w:tplc="B200185A">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2">
    <w:nsid w:val="6D400453"/>
    <w:multiLevelType w:val="hybridMultilevel"/>
    <w:tmpl w:val="C0BA3C62"/>
    <w:lvl w:ilvl="0" w:tplc="099E4354">
      <w:start w:val="1"/>
      <w:numFmt w:val="decimal"/>
      <w:lvlText w:val="%1."/>
      <w:lvlJc w:val="left"/>
      <w:pPr>
        <w:ind w:left="1080" w:hanging="36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991A2E"/>
    <w:multiLevelType w:val="hybridMultilevel"/>
    <w:tmpl w:val="C250F320"/>
    <w:lvl w:ilvl="0" w:tplc="D3ACF5FA">
      <w:start w:val="1"/>
      <w:numFmt w:val="decimal"/>
      <w:lvlText w:val="%1."/>
      <w:lvlJc w:val="left"/>
      <w:pPr>
        <w:ind w:left="786" w:hanging="360"/>
      </w:pPr>
      <w:rPr>
        <w:rFonts w:ascii="Times New Roman" w:eastAsia="MS Mincho" w:hAnsi="Times New Roman" w:cs="Times New Roman"/>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765C73A5"/>
    <w:multiLevelType w:val="hybridMultilevel"/>
    <w:tmpl w:val="7E0AB3F0"/>
    <w:lvl w:ilvl="0" w:tplc="CF90858A">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2"/>
  </w:num>
  <w:num w:numId="3">
    <w:abstractNumId w:val="4"/>
  </w:num>
  <w:num w:numId="4">
    <w:abstractNumId w:val="9"/>
  </w:num>
  <w:num w:numId="5">
    <w:abstractNumId w:val="10"/>
  </w:num>
  <w:num w:numId="6">
    <w:abstractNumId w:val="3"/>
  </w:num>
  <w:num w:numId="7">
    <w:abstractNumId w:val="11"/>
  </w:num>
  <w:num w:numId="8">
    <w:abstractNumId w:val="7"/>
  </w:num>
  <w:num w:numId="9">
    <w:abstractNumId w:val="6"/>
  </w:num>
  <w:num w:numId="10">
    <w:abstractNumId w:val="5"/>
  </w:num>
  <w:num w:numId="11">
    <w:abstractNumId w:val="13"/>
  </w:num>
  <w:num w:numId="12">
    <w:abstractNumId w:val="14"/>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5C"/>
    <w:rsid w:val="00000419"/>
    <w:rsid w:val="00003A4F"/>
    <w:rsid w:val="00011757"/>
    <w:rsid w:val="00013898"/>
    <w:rsid w:val="00015D32"/>
    <w:rsid w:val="0001752D"/>
    <w:rsid w:val="00017718"/>
    <w:rsid w:val="000177C9"/>
    <w:rsid w:val="00020384"/>
    <w:rsid w:val="00024DC3"/>
    <w:rsid w:val="00025B85"/>
    <w:rsid w:val="00026657"/>
    <w:rsid w:val="00027258"/>
    <w:rsid w:val="00030808"/>
    <w:rsid w:val="000313DE"/>
    <w:rsid w:val="000332AC"/>
    <w:rsid w:val="0004555E"/>
    <w:rsid w:val="00047EFF"/>
    <w:rsid w:val="000500BD"/>
    <w:rsid w:val="00050C13"/>
    <w:rsid w:val="00053F45"/>
    <w:rsid w:val="00054007"/>
    <w:rsid w:val="00055391"/>
    <w:rsid w:val="00055971"/>
    <w:rsid w:val="0005663F"/>
    <w:rsid w:val="0006174B"/>
    <w:rsid w:val="000650D0"/>
    <w:rsid w:val="0006717F"/>
    <w:rsid w:val="0007141A"/>
    <w:rsid w:val="000721E5"/>
    <w:rsid w:val="00076419"/>
    <w:rsid w:val="00076A56"/>
    <w:rsid w:val="00081505"/>
    <w:rsid w:val="0008432C"/>
    <w:rsid w:val="00094C23"/>
    <w:rsid w:val="000960EE"/>
    <w:rsid w:val="00097769"/>
    <w:rsid w:val="000A50DD"/>
    <w:rsid w:val="000A5B0E"/>
    <w:rsid w:val="000C1A0F"/>
    <w:rsid w:val="000C529A"/>
    <w:rsid w:val="000D097D"/>
    <w:rsid w:val="000D1158"/>
    <w:rsid w:val="000D40A8"/>
    <w:rsid w:val="000D62D1"/>
    <w:rsid w:val="000E25A1"/>
    <w:rsid w:val="000E42D4"/>
    <w:rsid w:val="000E45F2"/>
    <w:rsid w:val="000E51BB"/>
    <w:rsid w:val="000E76F6"/>
    <w:rsid w:val="000F27D5"/>
    <w:rsid w:val="000F3375"/>
    <w:rsid w:val="000F4108"/>
    <w:rsid w:val="000F554C"/>
    <w:rsid w:val="000F6B74"/>
    <w:rsid w:val="00100F37"/>
    <w:rsid w:val="00101C0E"/>
    <w:rsid w:val="001036C1"/>
    <w:rsid w:val="00104E4E"/>
    <w:rsid w:val="0010533F"/>
    <w:rsid w:val="00105C27"/>
    <w:rsid w:val="001067EC"/>
    <w:rsid w:val="00106B2B"/>
    <w:rsid w:val="00116EC5"/>
    <w:rsid w:val="00116F15"/>
    <w:rsid w:val="00123959"/>
    <w:rsid w:val="001338BC"/>
    <w:rsid w:val="0013622F"/>
    <w:rsid w:val="001367A2"/>
    <w:rsid w:val="001415BE"/>
    <w:rsid w:val="001416E8"/>
    <w:rsid w:val="00150E24"/>
    <w:rsid w:val="0015230A"/>
    <w:rsid w:val="00156A26"/>
    <w:rsid w:val="00160D62"/>
    <w:rsid w:val="00164EA1"/>
    <w:rsid w:val="00167A7B"/>
    <w:rsid w:val="00171921"/>
    <w:rsid w:val="00174E5F"/>
    <w:rsid w:val="00175E0F"/>
    <w:rsid w:val="001764EA"/>
    <w:rsid w:val="00176DA0"/>
    <w:rsid w:val="00182FD0"/>
    <w:rsid w:val="00185ADF"/>
    <w:rsid w:val="00186DEB"/>
    <w:rsid w:val="00186FEB"/>
    <w:rsid w:val="0019256F"/>
    <w:rsid w:val="00193086"/>
    <w:rsid w:val="00193B40"/>
    <w:rsid w:val="001967FB"/>
    <w:rsid w:val="001B2266"/>
    <w:rsid w:val="001B3D25"/>
    <w:rsid w:val="001B5130"/>
    <w:rsid w:val="001B539F"/>
    <w:rsid w:val="001B5972"/>
    <w:rsid w:val="001C01F1"/>
    <w:rsid w:val="001C2AD0"/>
    <w:rsid w:val="001D030A"/>
    <w:rsid w:val="001D1922"/>
    <w:rsid w:val="001D1E52"/>
    <w:rsid w:val="001D21DB"/>
    <w:rsid w:val="001D4DD1"/>
    <w:rsid w:val="001D5233"/>
    <w:rsid w:val="001D56B9"/>
    <w:rsid w:val="001D5D4F"/>
    <w:rsid w:val="001D5F51"/>
    <w:rsid w:val="001D6FB3"/>
    <w:rsid w:val="001E0481"/>
    <w:rsid w:val="001E0740"/>
    <w:rsid w:val="001E152C"/>
    <w:rsid w:val="001E26B8"/>
    <w:rsid w:val="001E3F43"/>
    <w:rsid w:val="001E50B8"/>
    <w:rsid w:val="001E5969"/>
    <w:rsid w:val="001E5D50"/>
    <w:rsid w:val="001E6A3E"/>
    <w:rsid w:val="001F0B9A"/>
    <w:rsid w:val="001F14FF"/>
    <w:rsid w:val="001F7269"/>
    <w:rsid w:val="00200AD1"/>
    <w:rsid w:val="00201570"/>
    <w:rsid w:val="002034DA"/>
    <w:rsid w:val="002040DE"/>
    <w:rsid w:val="002058BB"/>
    <w:rsid w:val="0021000E"/>
    <w:rsid w:val="00211F6B"/>
    <w:rsid w:val="00213F87"/>
    <w:rsid w:val="00217708"/>
    <w:rsid w:val="00221A92"/>
    <w:rsid w:val="00226085"/>
    <w:rsid w:val="00230A9B"/>
    <w:rsid w:val="00231152"/>
    <w:rsid w:val="00233C88"/>
    <w:rsid w:val="00236AA4"/>
    <w:rsid w:val="00241B3C"/>
    <w:rsid w:val="002453C0"/>
    <w:rsid w:val="00252401"/>
    <w:rsid w:val="00253139"/>
    <w:rsid w:val="00254304"/>
    <w:rsid w:val="00255BC6"/>
    <w:rsid w:val="00257736"/>
    <w:rsid w:val="00261311"/>
    <w:rsid w:val="002631A9"/>
    <w:rsid w:val="0026623E"/>
    <w:rsid w:val="0027051B"/>
    <w:rsid w:val="0027088C"/>
    <w:rsid w:val="00271A62"/>
    <w:rsid w:val="0027352F"/>
    <w:rsid w:val="002735BE"/>
    <w:rsid w:val="00276826"/>
    <w:rsid w:val="002811AD"/>
    <w:rsid w:val="0028191E"/>
    <w:rsid w:val="00290E23"/>
    <w:rsid w:val="00291FAF"/>
    <w:rsid w:val="00292C93"/>
    <w:rsid w:val="002939F3"/>
    <w:rsid w:val="002961F1"/>
    <w:rsid w:val="0029768A"/>
    <w:rsid w:val="002A2682"/>
    <w:rsid w:val="002A3950"/>
    <w:rsid w:val="002A45B3"/>
    <w:rsid w:val="002A6E24"/>
    <w:rsid w:val="002A78EE"/>
    <w:rsid w:val="002A7B8A"/>
    <w:rsid w:val="002B34C9"/>
    <w:rsid w:val="002B750D"/>
    <w:rsid w:val="002C1C7B"/>
    <w:rsid w:val="002C5E24"/>
    <w:rsid w:val="002C6028"/>
    <w:rsid w:val="002D12F5"/>
    <w:rsid w:val="002D3B1E"/>
    <w:rsid w:val="002E55AA"/>
    <w:rsid w:val="002E6C35"/>
    <w:rsid w:val="002F07FD"/>
    <w:rsid w:val="002F1AE8"/>
    <w:rsid w:val="002F3B73"/>
    <w:rsid w:val="002F496A"/>
    <w:rsid w:val="002F7942"/>
    <w:rsid w:val="00301354"/>
    <w:rsid w:val="0030171B"/>
    <w:rsid w:val="00305155"/>
    <w:rsid w:val="003052C5"/>
    <w:rsid w:val="003064F6"/>
    <w:rsid w:val="00306926"/>
    <w:rsid w:val="00306D05"/>
    <w:rsid w:val="0031078D"/>
    <w:rsid w:val="003115A5"/>
    <w:rsid w:val="00312684"/>
    <w:rsid w:val="003159B6"/>
    <w:rsid w:val="0031771E"/>
    <w:rsid w:val="003203CA"/>
    <w:rsid w:val="00321D1C"/>
    <w:rsid w:val="00321D2D"/>
    <w:rsid w:val="003239C4"/>
    <w:rsid w:val="00324A3B"/>
    <w:rsid w:val="00325C71"/>
    <w:rsid w:val="003270F6"/>
    <w:rsid w:val="003317AC"/>
    <w:rsid w:val="00334282"/>
    <w:rsid w:val="00334F9F"/>
    <w:rsid w:val="00342910"/>
    <w:rsid w:val="0034610D"/>
    <w:rsid w:val="00362658"/>
    <w:rsid w:val="00365469"/>
    <w:rsid w:val="00370A16"/>
    <w:rsid w:val="003728BB"/>
    <w:rsid w:val="003729E4"/>
    <w:rsid w:val="00374416"/>
    <w:rsid w:val="0037572A"/>
    <w:rsid w:val="00380D4B"/>
    <w:rsid w:val="00382EAA"/>
    <w:rsid w:val="00384544"/>
    <w:rsid w:val="00384814"/>
    <w:rsid w:val="00384906"/>
    <w:rsid w:val="00386469"/>
    <w:rsid w:val="003873A1"/>
    <w:rsid w:val="0039001E"/>
    <w:rsid w:val="0039089D"/>
    <w:rsid w:val="0039203F"/>
    <w:rsid w:val="003938D1"/>
    <w:rsid w:val="003946E6"/>
    <w:rsid w:val="003949C2"/>
    <w:rsid w:val="00394E39"/>
    <w:rsid w:val="00395344"/>
    <w:rsid w:val="0039574C"/>
    <w:rsid w:val="00396B29"/>
    <w:rsid w:val="003A2EEB"/>
    <w:rsid w:val="003A4355"/>
    <w:rsid w:val="003A5DC5"/>
    <w:rsid w:val="003A7C9D"/>
    <w:rsid w:val="003B00C8"/>
    <w:rsid w:val="003B02FB"/>
    <w:rsid w:val="003B20FF"/>
    <w:rsid w:val="003B276F"/>
    <w:rsid w:val="003B347A"/>
    <w:rsid w:val="003C27E6"/>
    <w:rsid w:val="003C3382"/>
    <w:rsid w:val="003C37A0"/>
    <w:rsid w:val="003C5346"/>
    <w:rsid w:val="003D00AE"/>
    <w:rsid w:val="003D46F8"/>
    <w:rsid w:val="003E3480"/>
    <w:rsid w:val="003E4AAD"/>
    <w:rsid w:val="003E6BD8"/>
    <w:rsid w:val="003F09C2"/>
    <w:rsid w:val="003F20A5"/>
    <w:rsid w:val="003F77EA"/>
    <w:rsid w:val="0040459C"/>
    <w:rsid w:val="00415CA3"/>
    <w:rsid w:val="0041794E"/>
    <w:rsid w:val="00421D3B"/>
    <w:rsid w:val="00432C7F"/>
    <w:rsid w:val="00433131"/>
    <w:rsid w:val="00433D48"/>
    <w:rsid w:val="00434398"/>
    <w:rsid w:val="004425EC"/>
    <w:rsid w:val="00452297"/>
    <w:rsid w:val="004552A4"/>
    <w:rsid w:val="00456845"/>
    <w:rsid w:val="00456F54"/>
    <w:rsid w:val="00457393"/>
    <w:rsid w:val="004578E2"/>
    <w:rsid w:val="00460EFD"/>
    <w:rsid w:val="004622A7"/>
    <w:rsid w:val="00462F35"/>
    <w:rsid w:val="004705F9"/>
    <w:rsid w:val="00471862"/>
    <w:rsid w:val="00472B8F"/>
    <w:rsid w:val="00472BF5"/>
    <w:rsid w:val="004751E6"/>
    <w:rsid w:val="00476488"/>
    <w:rsid w:val="00476EDA"/>
    <w:rsid w:val="00477258"/>
    <w:rsid w:val="00480523"/>
    <w:rsid w:val="0048342C"/>
    <w:rsid w:val="00483D1D"/>
    <w:rsid w:val="00484CEC"/>
    <w:rsid w:val="00485039"/>
    <w:rsid w:val="00485623"/>
    <w:rsid w:val="004901A1"/>
    <w:rsid w:val="00491192"/>
    <w:rsid w:val="0049310D"/>
    <w:rsid w:val="0049415C"/>
    <w:rsid w:val="00494C12"/>
    <w:rsid w:val="004A2553"/>
    <w:rsid w:val="004A7E7B"/>
    <w:rsid w:val="004B1371"/>
    <w:rsid w:val="004B2698"/>
    <w:rsid w:val="004B48D6"/>
    <w:rsid w:val="004B5A67"/>
    <w:rsid w:val="004D1FFF"/>
    <w:rsid w:val="004E0BB5"/>
    <w:rsid w:val="004E10D6"/>
    <w:rsid w:val="004E2469"/>
    <w:rsid w:val="004E3027"/>
    <w:rsid w:val="004E35CE"/>
    <w:rsid w:val="004E5D70"/>
    <w:rsid w:val="0050046F"/>
    <w:rsid w:val="00506EE8"/>
    <w:rsid w:val="00507627"/>
    <w:rsid w:val="00512233"/>
    <w:rsid w:val="005141C6"/>
    <w:rsid w:val="00514961"/>
    <w:rsid w:val="00514E5E"/>
    <w:rsid w:val="005156B5"/>
    <w:rsid w:val="005176D3"/>
    <w:rsid w:val="00517FB6"/>
    <w:rsid w:val="00521309"/>
    <w:rsid w:val="005238BF"/>
    <w:rsid w:val="00524273"/>
    <w:rsid w:val="005244B4"/>
    <w:rsid w:val="00525869"/>
    <w:rsid w:val="0052681F"/>
    <w:rsid w:val="005342D7"/>
    <w:rsid w:val="00534A48"/>
    <w:rsid w:val="00534AD0"/>
    <w:rsid w:val="00540142"/>
    <w:rsid w:val="00540B24"/>
    <w:rsid w:val="00542A75"/>
    <w:rsid w:val="0054593D"/>
    <w:rsid w:val="0055346F"/>
    <w:rsid w:val="0055416B"/>
    <w:rsid w:val="005549DA"/>
    <w:rsid w:val="0056463D"/>
    <w:rsid w:val="005646AA"/>
    <w:rsid w:val="00566978"/>
    <w:rsid w:val="00567DC8"/>
    <w:rsid w:val="005705FA"/>
    <w:rsid w:val="00582063"/>
    <w:rsid w:val="0058574E"/>
    <w:rsid w:val="005860DD"/>
    <w:rsid w:val="00586BC1"/>
    <w:rsid w:val="00591803"/>
    <w:rsid w:val="005922FD"/>
    <w:rsid w:val="005928C2"/>
    <w:rsid w:val="00593C6A"/>
    <w:rsid w:val="00594B9C"/>
    <w:rsid w:val="005A2E1E"/>
    <w:rsid w:val="005A6101"/>
    <w:rsid w:val="005A7798"/>
    <w:rsid w:val="005B05DC"/>
    <w:rsid w:val="005B2531"/>
    <w:rsid w:val="005B667E"/>
    <w:rsid w:val="005C05CF"/>
    <w:rsid w:val="005C0A75"/>
    <w:rsid w:val="005C1DD4"/>
    <w:rsid w:val="005C44B1"/>
    <w:rsid w:val="005D12D5"/>
    <w:rsid w:val="005D26E1"/>
    <w:rsid w:val="005D3309"/>
    <w:rsid w:val="005E3976"/>
    <w:rsid w:val="005E7284"/>
    <w:rsid w:val="005F28A1"/>
    <w:rsid w:val="005F5923"/>
    <w:rsid w:val="00607AF0"/>
    <w:rsid w:val="0061360C"/>
    <w:rsid w:val="00615B3F"/>
    <w:rsid w:val="00620701"/>
    <w:rsid w:val="00622170"/>
    <w:rsid w:val="006229BD"/>
    <w:rsid w:val="00626CE5"/>
    <w:rsid w:val="00631AAD"/>
    <w:rsid w:val="00631D5A"/>
    <w:rsid w:val="0063272F"/>
    <w:rsid w:val="00632B58"/>
    <w:rsid w:val="00633034"/>
    <w:rsid w:val="006334B7"/>
    <w:rsid w:val="0064047D"/>
    <w:rsid w:val="006419C3"/>
    <w:rsid w:val="00644D71"/>
    <w:rsid w:val="00644EFD"/>
    <w:rsid w:val="00645990"/>
    <w:rsid w:val="006516F3"/>
    <w:rsid w:val="00654368"/>
    <w:rsid w:val="00654676"/>
    <w:rsid w:val="00655AE9"/>
    <w:rsid w:val="006565BD"/>
    <w:rsid w:val="00657A7A"/>
    <w:rsid w:val="006604ED"/>
    <w:rsid w:val="00665283"/>
    <w:rsid w:val="00671739"/>
    <w:rsid w:val="0067195C"/>
    <w:rsid w:val="00671FDE"/>
    <w:rsid w:val="006722D5"/>
    <w:rsid w:val="006722F9"/>
    <w:rsid w:val="006723BB"/>
    <w:rsid w:val="006756A9"/>
    <w:rsid w:val="00683496"/>
    <w:rsid w:val="006855FB"/>
    <w:rsid w:val="00685FA9"/>
    <w:rsid w:val="0068607C"/>
    <w:rsid w:val="00686594"/>
    <w:rsid w:val="0069429B"/>
    <w:rsid w:val="0069438D"/>
    <w:rsid w:val="006B25A4"/>
    <w:rsid w:val="006B3385"/>
    <w:rsid w:val="006B3B2B"/>
    <w:rsid w:val="006B3C73"/>
    <w:rsid w:val="006B7629"/>
    <w:rsid w:val="006C0D72"/>
    <w:rsid w:val="006C1C52"/>
    <w:rsid w:val="006C3367"/>
    <w:rsid w:val="006C346D"/>
    <w:rsid w:val="006C6BE3"/>
    <w:rsid w:val="006D2E1F"/>
    <w:rsid w:val="006D401E"/>
    <w:rsid w:val="006E0C07"/>
    <w:rsid w:val="006E1217"/>
    <w:rsid w:val="006E70F3"/>
    <w:rsid w:val="006E75F0"/>
    <w:rsid w:val="006E7EAD"/>
    <w:rsid w:val="006F1F0E"/>
    <w:rsid w:val="006F5797"/>
    <w:rsid w:val="006F5A9B"/>
    <w:rsid w:val="006F729B"/>
    <w:rsid w:val="00700CCD"/>
    <w:rsid w:val="00702DFC"/>
    <w:rsid w:val="00704BF1"/>
    <w:rsid w:val="00704FB2"/>
    <w:rsid w:val="007055AB"/>
    <w:rsid w:val="007074E8"/>
    <w:rsid w:val="00711D25"/>
    <w:rsid w:val="0071242E"/>
    <w:rsid w:val="00714927"/>
    <w:rsid w:val="00715676"/>
    <w:rsid w:val="0071603E"/>
    <w:rsid w:val="00717BDD"/>
    <w:rsid w:val="007213E7"/>
    <w:rsid w:val="00721DA1"/>
    <w:rsid w:val="0072249B"/>
    <w:rsid w:val="0072628D"/>
    <w:rsid w:val="007277AE"/>
    <w:rsid w:val="00731FDE"/>
    <w:rsid w:val="00734B6E"/>
    <w:rsid w:val="00737CA4"/>
    <w:rsid w:val="0075027E"/>
    <w:rsid w:val="00755713"/>
    <w:rsid w:val="007569C2"/>
    <w:rsid w:val="007600DC"/>
    <w:rsid w:val="00760B82"/>
    <w:rsid w:val="00760BD6"/>
    <w:rsid w:val="00760CE4"/>
    <w:rsid w:val="007613B7"/>
    <w:rsid w:val="00764801"/>
    <w:rsid w:val="00766844"/>
    <w:rsid w:val="0076714D"/>
    <w:rsid w:val="00767DCF"/>
    <w:rsid w:val="00767FC2"/>
    <w:rsid w:val="007718D4"/>
    <w:rsid w:val="00771C0E"/>
    <w:rsid w:val="007757F0"/>
    <w:rsid w:val="007763D8"/>
    <w:rsid w:val="007826FE"/>
    <w:rsid w:val="00783505"/>
    <w:rsid w:val="0079074A"/>
    <w:rsid w:val="00792337"/>
    <w:rsid w:val="007945F6"/>
    <w:rsid w:val="00794E07"/>
    <w:rsid w:val="00795557"/>
    <w:rsid w:val="007961E1"/>
    <w:rsid w:val="007A0483"/>
    <w:rsid w:val="007A246E"/>
    <w:rsid w:val="007A34EA"/>
    <w:rsid w:val="007A387F"/>
    <w:rsid w:val="007A681C"/>
    <w:rsid w:val="007A7727"/>
    <w:rsid w:val="007A7DA1"/>
    <w:rsid w:val="007B4F47"/>
    <w:rsid w:val="007B6255"/>
    <w:rsid w:val="007B7468"/>
    <w:rsid w:val="007C1435"/>
    <w:rsid w:val="007C171C"/>
    <w:rsid w:val="007C2BF1"/>
    <w:rsid w:val="007C30EA"/>
    <w:rsid w:val="007C408E"/>
    <w:rsid w:val="007C61FC"/>
    <w:rsid w:val="007C75BD"/>
    <w:rsid w:val="007C7D3E"/>
    <w:rsid w:val="007D18A3"/>
    <w:rsid w:val="007D1AD4"/>
    <w:rsid w:val="007D4BE0"/>
    <w:rsid w:val="007E0364"/>
    <w:rsid w:val="007E1FBA"/>
    <w:rsid w:val="007E34A8"/>
    <w:rsid w:val="007E386E"/>
    <w:rsid w:val="007E43D5"/>
    <w:rsid w:val="007E7A22"/>
    <w:rsid w:val="007F1BCB"/>
    <w:rsid w:val="007F2E0C"/>
    <w:rsid w:val="007F430A"/>
    <w:rsid w:val="007F56D5"/>
    <w:rsid w:val="007F5F1C"/>
    <w:rsid w:val="008048FC"/>
    <w:rsid w:val="00807AF3"/>
    <w:rsid w:val="008134AF"/>
    <w:rsid w:val="00816328"/>
    <w:rsid w:val="0082120C"/>
    <w:rsid w:val="00822285"/>
    <w:rsid w:val="00822B3B"/>
    <w:rsid w:val="00823F34"/>
    <w:rsid w:val="00827907"/>
    <w:rsid w:val="00830E1C"/>
    <w:rsid w:val="00831A6D"/>
    <w:rsid w:val="00833A53"/>
    <w:rsid w:val="0083421E"/>
    <w:rsid w:val="00834337"/>
    <w:rsid w:val="0083563C"/>
    <w:rsid w:val="00835AA0"/>
    <w:rsid w:val="00835BCC"/>
    <w:rsid w:val="008410F6"/>
    <w:rsid w:val="00842882"/>
    <w:rsid w:val="008430ED"/>
    <w:rsid w:val="00850611"/>
    <w:rsid w:val="00860127"/>
    <w:rsid w:val="00861AF7"/>
    <w:rsid w:val="00863688"/>
    <w:rsid w:val="00863BD5"/>
    <w:rsid w:val="0086676A"/>
    <w:rsid w:val="00866D1B"/>
    <w:rsid w:val="0087200C"/>
    <w:rsid w:val="0087308A"/>
    <w:rsid w:val="00877402"/>
    <w:rsid w:val="00880EE6"/>
    <w:rsid w:val="008816AF"/>
    <w:rsid w:val="00882741"/>
    <w:rsid w:val="00883C15"/>
    <w:rsid w:val="00884EEF"/>
    <w:rsid w:val="00885CD0"/>
    <w:rsid w:val="008926ED"/>
    <w:rsid w:val="008A1C61"/>
    <w:rsid w:val="008A1D4E"/>
    <w:rsid w:val="008A25F6"/>
    <w:rsid w:val="008A3EA9"/>
    <w:rsid w:val="008A477C"/>
    <w:rsid w:val="008A61FC"/>
    <w:rsid w:val="008B2A22"/>
    <w:rsid w:val="008B430A"/>
    <w:rsid w:val="008B5ED8"/>
    <w:rsid w:val="008B6CD5"/>
    <w:rsid w:val="008C073B"/>
    <w:rsid w:val="008C09E7"/>
    <w:rsid w:val="008C2BFE"/>
    <w:rsid w:val="008C2D2A"/>
    <w:rsid w:val="008C5575"/>
    <w:rsid w:val="008C55F3"/>
    <w:rsid w:val="008C7DE6"/>
    <w:rsid w:val="008D0C2D"/>
    <w:rsid w:val="008D1D42"/>
    <w:rsid w:val="008D5C5C"/>
    <w:rsid w:val="008D77E8"/>
    <w:rsid w:val="008E293B"/>
    <w:rsid w:val="008E67D4"/>
    <w:rsid w:val="008F28F4"/>
    <w:rsid w:val="008F461F"/>
    <w:rsid w:val="008F4F3D"/>
    <w:rsid w:val="008F5E24"/>
    <w:rsid w:val="00900166"/>
    <w:rsid w:val="00900F85"/>
    <w:rsid w:val="009058BD"/>
    <w:rsid w:val="00907133"/>
    <w:rsid w:val="00914DCE"/>
    <w:rsid w:val="00914E30"/>
    <w:rsid w:val="00917894"/>
    <w:rsid w:val="00917DC5"/>
    <w:rsid w:val="00924442"/>
    <w:rsid w:val="0092607C"/>
    <w:rsid w:val="00936FB2"/>
    <w:rsid w:val="00940B2D"/>
    <w:rsid w:val="00946303"/>
    <w:rsid w:val="009471C1"/>
    <w:rsid w:val="00954F07"/>
    <w:rsid w:val="0095737D"/>
    <w:rsid w:val="0096393C"/>
    <w:rsid w:val="009669D4"/>
    <w:rsid w:val="00970AB0"/>
    <w:rsid w:val="00973386"/>
    <w:rsid w:val="00977DFB"/>
    <w:rsid w:val="009832D7"/>
    <w:rsid w:val="009833FC"/>
    <w:rsid w:val="00986F63"/>
    <w:rsid w:val="00991CDE"/>
    <w:rsid w:val="00992476"/>
    <w:rsid w:val="009A1F4A"/>
    <w:rsid w:val="009A50C4"/>
    <w:rsid w:val="009A6503"/>
    <w:rsid w:val="009A7E65"/>
    <w:rsid w:val="009B5F15"/>
    <w:rsid w:val="009B7674"/>
    <w:rsid w:val="009C55CF"/>
    <w:rsid w:val="009C6069"/>
    <w:rsid w:val="009C6448"/>
    <w:rsid w:val="009D02E0"/>
    <w:rsid w:val="009D13A4"/>
    <w:rsid w:val="009D2D66"/>
    <w:rsid w:val="009D435A"/>
    <w:rsid w:val="009D709F"/>
    <w:rsid w:val="009D73F4"/>
    <w:rsid w:val="009E0747"/>
    <w:rsid w:val="009E0C88"/>
    <w:rsid w:val="009E15CA"/>
    <w:rsid w:val="009F2AC3"/>
    <w:rsid w:val="009F2C9B"/>
    <w:rsid w:val="009F7BE0"/>
    <w:rsid w:val="00A00A4A"/>
    <w:rsid w:val="00A01067"/>
    <w:rsid w:val="00A018AA"/>
    <w:rsid w:val="00A03DB7"/>
    <w:rsid w:val="00A05E27"/>
    <w:rsid w:val="00A1106E"/>
    <w:rsid w:val="00A11F1D"/>
    <w:rsid w:val="00A12AE2"/>
    <w:rsid w:val="00A16B24"/>
    <w:rsid w:val="00A24823"/>
    <w:rsid w:val="00A24844"/>
    <w:rsid w:val="00A25593"/>
    <w:rsid w:val="00A27A21"/>
    <w:rsid w:val="00A30CBE"/>
    <w:rsid w:val="00A3416D"/>
    <w:rsid w:val="00A37379"/>
    <w:rsid w:val="00A41964"/>
    <w:rsid w:val="00A433DF"/>
    <w:rsid w:val="00A463D0"/>
    <w:rsid w:val="00A46C9C"/>
    <w:rsid w:val="00A503B4"/>
    <w:rsid w:val="00A52227"/>
    <w:rsid w:val="00A55329"/>
    <w:rsid w:val="00A5620C"/>
    <w:rsid w:val="00A56E1D"/>
    <w:rsid w:val="00A56ED3"/>
    <w:rsid w:val="00A57192"/>
    <w:rsid w:val="00A6736F"/>
    <w:rsid w:val="00A73602"/>
    <w:rsid w:val="00A73C2D"/>
    <w:rsid w:val="00A7457D"/>
    <w:rsid w:val="00A7548F"/>
    <w:rsid w:val="00A76990"/>
    <w:rsid w:val="00A7703E"/>
    <w:rsid w:val="00A80FB1"/>
    <w:rsid w:val="00A92D8A"/>
    <w:rsid w:val="00A93112"/>
    <w:rsid w:val="00A93656"/>
    <w:rsid w:val="00A94C13"/>
    <w:rsid w:val="00A961A7"/>
    <w:rsid w:val="00AA0B0E"/>
    <w:rsid w:val="00AA24B6"/>
    <w:rsid w:val="00AA4FCD"/>
    <w:rsid w:val="00AA5AFF"/>
    <w:rsid w:val="00AB0592"/>
    <w:rsid w:val="00AB7FD2"/>
    <w:rsid w:val="00AC1C96"/>
    <w:rsid w:val="00AC715C"/>
    <w:rsid w:val="00AD729C"/>
    <w:rsid w:val="00AD7550"/>
    <w:rsid w:val="00AD7715"/>
    <w:rsid w:val="00AE6E64"/>
    <w:rsid w:val="00AE75EE"/>
    <w:rsid w:val="00AF283F"/>
    <w:rsid w:val="00AF2FBA"/>
    <w:rsid w:val="00AF7857"/>
    <w:rsid w:val="00B013A9"/>
    <w:rsid w:val="00B04A86"/>
    <w:rsid w:val="00B04F84"/>
    <w:rsid w:val="00B226A7"/>
    <w:rsid w:val="00B235DA"/>
    <w:rsid w:val="00B25424"/>
    <w:rsid w:val="00B27F6C"/>
    <w:rsid w:val="00B30D2B"/>
    <w:rsid w:val="00B31389"/>
    <w:rsid w:val="00B4289A"/>
    <w:rsid w:val="00B46008"/>
    <w:rsid w:val="00B46721"/>
    <w:rsid w:val="00B46866"/>
    <w:rsid w:val="00B47C4B"/>
    <w:rsid w:val="00B47E39"/>
    <w:rsid w:val="00B56429"/>
    <w:rsid w:val="00B57B2A"/>
    <w:rsid w:val="00B57BF6"/>
    <w:rsid w:val="00B57E10"/>
    <w:rsid w:val="00B64EA9"/>
    <w:rsid w:val="00B65C85"/>
    <w:rsid w:val="00B67442"/>
    <w:rsid w:val="00B70195"/>
    <w:rsid w:val="00B73A6D"/>
    <w:rsid w:val="00B7517A"/>
    <w:rsid w:val="00B76C3A"/>
    <w:rsid w:val="00B80E07"/>
    <w:rsid w:val="00B8350C"/>
    <w:rsid w:val="00B841BD"/>
    <w:rsid w:val="00BA351F"/>
    <w:rsid w:val="00BA4142"/>
    <w:rsid w:val="00BA45C1"/>
    <w:rsid w:val="00BA5F58"/>
    <w:rsid w:val="00BB23CD"/>
    <w:rsid w:val="00BB552D"/>
    <w:rsid w:val="00BC1718"/>
    <w:rsid w:val="00BC2E10"/>
    <w:rsid w:val="00BC32EC"/>
    <w:rsid w:val="00BC45C1"/>
    <w:rsid w:val="00BD0E69"/>
    <w:rsid w:val="00BD38FF"/>
    <w:rsid w:val="00BD53DC"/>
    <w:rsid w:val="00BD712A"/>
    <w:rsid w:val="00BD7E33"/>
    <w:rsid w:val="00BE00D9"/>
    <w:rsid w:val="00BE130E"/>
    <w:rsid w:val="00BE4546"/>
    <w:rsid w:val="00BE67F7"/>
    <w:rsid w:val="00BF0486"/>
    <w:rsid w:val="00BF6FC1"/>
    <w:rsid w:val="00BF7694"/>
    <w:rsid w:val="00BF7F59"/>
    <w:rsid w:val="00C01590"/>
    <w:rsid w:val="00C03464"/>
    <w:rsid w:val="00C04401"/>
    <w:rsid w:val="00C12D70"/>
    <w:rsid w:val="00C13618"/>
    <w:rsid w:val="00C14278"/>
    <w:rsid w:val="00C16067"/>
    <w:rsid w:val="00C16142"/>
    <w:rsid w:val="00C3338B"/>
    <w:rsid w:val="00C3423E"/>
    <w:rsid w:val="00C3583F"/>
    <w:rsid w:val="00C35A59"/>
    <w:rsid w:val="00C37027"/>
    <w:rsid w:val="00C45299"/>
    <w:rsid w:val="00C45566"/>
    <w:rsid w:val="00C525EB"/>
    <w:rsid w:val="00C57D39"/>
    <w:rsid w:val="00C655D0"/>
    <w:rsid w:val="00C7038E"/>
    <w:rsid w:val="00C710FA"/>
    <w:rsid w:val="00C754FD"/>
    <w:rsid w:val="00C769C5"/>
    <w:rsid w:val="00C76D11"/>
    <w:rsid w:val="00C77159"/>
    <w:rsid w:val="00C77CD5"/>
    <w:rsid w:val="00C80DF6"/>
    <w:rsid w:val="00C810C0"/>
    <w:rsid w:val="00C831FD"/>
    <w:rsid w:val="00C8406D"/>
    <w:rsid w:val="00C8573A"/>
    <w:rsid w:val="00C86063"/>
    <w:rsid w:val="00C8622F"/>
    <w:rsid w:val="00C8786C"/>
    <w:rsid w:val="00C922FF"/>
    <w:rsid w:val="00C92ED9"/>
    <w:rsid w:val="00C93A71"/>
    <w:rsid w:val="00CA0016"/>
    <w:rsid w:val="00CA1026"/>
    <w:rsid w:val="00CA31E8"/>
    <w:rsid w:val="00CA7D14"/>
    <w:rsid w:val="00CB5E5E"/>
    <w:rsid w:val="00CB63D5"/>
    <w:rsid w:val="00CC12AA"/>
    <w:rsid w:val="00CC4F0C"/>
    <w:rsid w:val="00CC5F7E"/>
    <w:rsid w:val="00CD3CCB"/>
    <w:rsid w:val="00CD420B"/>
    <w:rsid w:val="00CE0C75"/>
    <w:rsid w:val="00CE1E5A"/>
    <w:rsid w:val="00CE39B2"/>
    <w:rsid w:val="00CE3E39"/>
    <w:rsid w:val="00CE6395"/>
    <w:rsid w:val="00CF0A7C"/>
    <w:rsid w:val="00CF3850"/>
    <w:rsid w:val="00D00EBE"/>
    <w:rsid w:val="00D013EB"/>
    <w:rsid w:val="00D0159B"/>
    <w:rsid w:val="00D02EE3"/>
    <w:rsid w:val="00D20351"/>
    <w:rsid w:val="00D21A3D"/>
    <w:rsid w:val="00D24A5D"/>
    <w:rsid w:val="00D24A71"/>
    <w:rsid w:val="00D27C59"/>
    <w:rsid w:val="00D34F5E"/>
    <w:rsid w:val="00D443BA"/>
    <w:rsid w:val="00D47213"/>
    <w:rsid w:val="00D51C78"/>
    <w:rsid w:val="00D55C82"/>
    <w:rsid w:val="00D5617E"/>
    <w:rsid w:val="00D56AD5"/>
    <w:rsid w:val="00D57B9B"/>
    <w:rsid w:val="00D60980"/>
    <w:rsid w:val="00D61C3F"/>
    <w:rsid w:val="00D6366B"/>
    <w:rsid w:val="00D63FA1"/>
    <w:rsid w:val="00D84057"/>
    <w:rsid w:val="00D84727"/>
    <w:rsid w:val="00D92D89"/>
    <w:rsid w:val="00D93857"/>
    <w:rsid w:val="00D94BAA"/>
    <w:rsid w:val="00D97444"/>
    <w:rsid w:val="00DA0AFD"/>
    <w:rsid w:val="00DA14E1"/>
    <w:rsid w:val="00DA3A5C"/>
    <w:rsid w:val="00DA43D2"/>
    <w:rsid w:val="00DA7890"/>
    <w:rsid w:val="00DA7E53"/>
    <w:rsid w:val="00DB2C7D"/>
    <w:rsid w:val="00DB331B"/>
    <w:rsid w:val="00DB5CE3"/>
    <w:rsid w:val="00DC44F5"/>
    <w:rsid w:val="00DC584D"/>
    <w:rsid w:val="00DC5FCB"/>
    <w:rsid w:val="00DC658B"/>
    <w:rsid w:val="00DC6B0B"/>
    <w:rsid w:val="00DD3835"/>
    <w:rsid w:val="00DD5722"/>
    <w:rsid w:val="00DE0EC0"/>
    <w:rsid w:val="00DE3904"/>
    <w:rsid w:val="00DE6A2B"/>
    <w:rsid w:val="00DF0EF5"/>
    <w:rsid w:val="00E01CF6"/>
    <w:rsid w:val="00E0259F"/>
    <w:rsid w:val="00E04AA8"/>
    <w:rsid w:val="00E06C7C"/>
    <w:rsid w:val="00E11C7B"/>
    <w:rsid w:val="00E11E92"/>
    <w:rsid w:val="00E13716"/>
    <w:rsid w:val="00E15525"/>
    <w:rsid w:val="00E238FB"/>
    <w:rsid w:val="00E244F7"/>
    <w:rsid w:val="00E25388"/>
    <w:rsid w:val="00E30676"/>
    <w:rsid w:val="00E323BC"/>
    <w:rsid w:val="00E34A2A"/>
    <w:rsid w:val="00E360FF"/>
    <w:rsid w:val="00E37A4F"/>
    <w:rsid w:val="00E37FD4"/>
    <w:rsid w:val="00E40C9E"/>
    <w:rsid w:val="00E41A38"/>
    <w:rsid w:val="00E423E2"/>
    <w:rsid w:val="00E431CB"/>
    <w:rsid w:val="00E434B4"/>
    <w:rsid w:val="00E45DDB"/>
    <w:rsid w:val="00E460C7"/>
    <w:rsid w:val="00E55E08"/>
    <w:rsid w:val="00E56C38"/>
    <w:rsid w:val="00E65CE3"/>
    <w:rsid w:val="00E67F52"/>
    <w:rsid w:val="00E70A82"/>
    <w:rsid w:val="00E72A52"/>
    <w:rsid w:val="00E73999"/>
    <w:rsid w:val="00E74138"/>
    <w:rsid w:val="00E75F91"/>
    <w:rsid w:val="00E81C54"/>
    <w:rsid w:val="00E86D21"/>
    <w:rsid w:val="00E90B8B"/>
    <w:rsid w:val="00E924E9"/>
    <w:rsid w:val="00E96958"/>
    <w:rsid w:val="00E969FF"/>
    <w:rsid w:val="00EA0254"/>
    <w:rsid w:val="00EA0F3A"/>
    <w:rsid w:val="00EA407B"/>
    <w:rsid w:val="00EA4FAE"/>
    <w:rsid w:val="00EA6E23"/>
    <w:rsid w:val="00EB0F59"/>
    <w:rsid w:val="00EB1B18"/>
    <w:rsid w:val="00EB318D"/>
    <w:rsid w:val="00EB364A"/>
    <w:rsid w:val="00EB5ABB"/>
    <w:rsid w:val="00EC587B"/>
    <w:rsid w:val="00EC6B39"/>
    <w:rsid w:val="00EC7758"/>
    <w:rsid w:val="00ED0A56"/>
    <w:rsid w:val="00ED3805"/>
    <w:rsid w:val="00ED6029"/>
    <w:rsid w:val="00ED7287"/>
    <w:rsid w:val="00EE1564"/>
    <w:rsid w:val="00EE3CC4"/>
    <w:rsid w:val="00EE4706"/>
    <w:rsid w:val="00EE5764"/>
    <w:rsid w:val="00EE7299"/>
    <w:rsid w:val="00EF0B5E"/>
    <w:rsid w:val="00EF523F"/>
    <w:rsid w:val="00EF578C"/>
    <w:rsid w:val="00F039B1"/>
    <w:rsid w:val="00F058ED"/>
    <w:rsid w:val="00F05C2D"/>
    <w:rsid w:val="00F07CC1"/>
    <w:rsid w:val="00F101F2"/>
    <w:rsid w:val="00F11A7A"/>
    <w:rsid w:val="00F11EFB"/>
    <w:rsid w:val="00F124D9"/>
    <w:rsid w:val="00F16FD3"/>
    <w:rsid w:val="00F202EF"/>
    <w:rsid w:val="00F20F5D"/>
    <w:rsid w:val="00F21882"/>
    <w:rsid w:val="00F22905"/>
    <w:rsid w:val="00F24810"/>
    <w:rsid w:val="00F2523E"/>
    <w:rsid w:val="00F26DD4"/>
    <w:rsid w:val="00F26EFE"/>
    <w:rsid w:val="00F32D16"/>
    <w:rsid w:val="00F32F59"/>
    <w:rsid w:val="00F346DB"/>
    <w:rsid w:val="00F3701B"/>
    <w:rsid w:val="00F37E62"/>
    <w:rsid w:val="00F40335"/>
    <w:rsid w:val="00F431A8"/>
    <w:rsid w:val="00F4511C"/>
    <w:rsid w:val="00F45223"/>
    <w:rsid w:val="00F46711"/>
    <w:rsid w:val="00F4692E"/>
    <w:rsid w:val="00F514B2"/>
    <w:rsid w:val="00F51ED9"/>
    <w:rsid w:val="00F5332B"/>
    <w:rsid w:val="00F53716"/>
    <w:rsid w:val="00F60C12"/>
    <w:rsid w:val="00F61C60"/>
    <w:rsid w:val="00F6260B"/>
    <w:rsid w:val="00F635FA"/>
    <w:rsid w:val="00F641BB"/>
    <w:rsid w:val="00F66A24"/>
    <w:rsid w:val="00F71578"/>
    <w:rsid w:val="00F7765F"/>
    <w:rsid w:val="00F77B25"/>
    <w:rsid w:val="00F842C4"/>
    <w:rsid w:val="00F854F4"/>
    <w:rsid w:val="00F904E4"/>
    <w:rsid w:val="00F95EC5"/>
    <w:rsid w:val="00F9614A"/>
    <w:rsid w:val="00FA3943"/>
    <w:rsid w:val="00FA3C10"/>
    <w:rsid w:val="00FA3FC0"/>
    <w:rsid w:val="00FA6535"/>
    <w:rsid w:val="00FB24B2"/>
    <w:rsid w:val="00FB4848"/>
    <w:rsid w:val="00FC03AE"/>
    <w:rsid w:val="00FC5BFF"/>
    <w:rsid w:val="00FC6438"/>
    <w:rsid w:val="00FC73F9"/>
    <w:rsid w:val="00FD2187"/>
    <w:rsid w:val="00FD3E89"/>
    <w:rsid w:val="00FD5382"/>
    <w:rsid w:val="00FD53FB"/>
    <w:rsid w:val="00FD6753"/>
    <w:rsid w:val="00FD68CB"/>
    <w:rsid w:val="00FE10C4"/>
    <w:rsid w:val="00FE4801"/>
    <w:rsid w:val="00FF0972"/>
    <w:rsid w:val="00FF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C7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AC715C"/>
    <w:pPr>
      <w:spacing w:after="160" w:line="240" w:lineRule="exact"/>
    </w:pPr>
    <w:rPr>
      <w:rFonts w:ascii="Verdana" w:hAnsi="Verdana"/>
      <w:sz w:val="20"/>
      <w:szCs w:val="20"/>
    </w:rPr>
  </w:style>
  <w:style w:type="paragraph" w:customStyle="1" w:styleId="CharCharCharChar">
    <w:name w:val=" Char Char Char Char"/>
    <w:basedOn w:val="Normal"/>
    <w:link w:val="DefaultParagraphFont"/>
    <w:rsid w:val="009C6448"/>
    <w:pPr>
      <w:spacing w:after="160" w:line="240" w:lineRule="exact"/>
    </w:pPr>
    <w:rPr>
      <w:rFonts w:ascii="Verdana" w:eastAsia="PMingLiU" w:hAnsi="Verdana"/>
      <w:sz w:val="20"/>
      <w:szCs w:val="20"/>
      <w:lang w:eastAsia="zh-CN" w:bidi="th-TH"/>
    </w:rPr>
  </w:style>
  <w:style w:type="paragraph" w:styleId="BodyText2">
    <w:name w:val="Body Text 2"/>
    <w:basedOn w:val="Normal"/>
    <w:link w:val="BodyText2Char"/>
    <w:rsid w:val="001E152C"/>
    <w:pPr>
      <w:spacing w:before="120"/>
      <w:jc w:val="both"/>
    </w:pPr>
    <w:rPr>
      <w:rFonts w:ascii=".VnTime" w:eastAsia="Times New Roman" w:hAnsi=".VnTime"/>
      <w:sz w:val="26"/>
      <w:szCs w:val="20"/>
      <w:lang w:val="x-none" w:eastAsia="x-none"/>
    </w:rPr>
  </w:style>
  <w:style w:type="character" w:customStyle="1" w:styleId="BodyText2Char">
    <w:name w:val="Body Text 2 Char"/>
    <w:link w:val="BodyText2"/>
    <w:rsid w:val="001E152C"/>
    <w:rPr>
      <w:rFonts w:ascii=".VnTime" w:eastAsia="Times New Roman" w:hAnsi=".VnTime"/>
      <w:sz w:val="26"/>
    </w:rPr>
  </w:style>
  <w:style w:type="paragraph" w:styleId="Footer">
    <w:name w:val="footer"/>
    <w:basedOn w:val="Normal"/>
    <w:link w:val="FooterChar"/>
    <w:rsid w:val="00ED7287"/>
    <w:pPr>
      <w:tabs>
        <w:tab w:val="center" w:pos="4320"/>
        <w:tab w:val="right" w:pos="8640"/>
      </w:tabs>
    </w:pPr>
    <w:rPr>
      <w:lang w:val="x-none" w:eastAsia="x-none"/>
    </w:rPr>
  </w:style>
  <w:style w:type="character" w:customStyle="1" w:styleId="FooterChar">
    <w:name w:val="Footer Char"/>
    <w:link w:val="Footer"/>
    <w:rsid w:val="00ED7287"/>
    <w:rPr>
      <w:sz w:val="24"/>
      <w:szCs w:val="24"/>
    </w:rPr>
  </w:style>
  <w:style w:type="character" w:styleId="PageNumber">
    <w:name w:val="page number"/>
    <w:rsid w:val="00ED7287"/>
  </w:style>
  <w:style w:type="paragraph" w:styleId="ColorfulList-Accent1">
    <w:name w:val="Colorful List Accent 1"/>
    <w:basedOn w:val="Normal"/>
    <w:link w:val="ColorfulList-Accent1Char1"/>
    <w:uiPriority w:val="34"/>
    <w:qFormat/>
    <w:rsid w:val="00986F63"/>
    <w:pPr>
      <w:ind w:left="720"/>
    </w:pPr>
    <w:rPr>
      <w:rFonts w:ascii=".VnTime" w:eastAsia="Times New Roman" w:hAnsi=".VnTime"/>
      <w:sz w:val="28"/>
      <w:szCs w:val="28"/>
    </w:rPr>
  </w:style>
  <w:style w:type="paragraph" w:styleId="MediumGrid2">
    <w:name w:val="Medium Grid 2"/>
    <w:uiPriority w:val="1"/>
    <w:qFormat/>
    <w:rsid w:val="00EB5ABB"/>
    <w:pPr>
      <w:spacing w:beforeLines="40" w:afterLines="40"/>
      <w:jc w:val="both"/>
    </w:pPr>
    <w:rPr>
      <w:rFonts w:eastAsia="Times New Roman"/>
      <w:sz w:val="24"/>
      <w:szCs w:val="24"/>
    </w:rPr>
  </w:style>
  <w:style w:type="character" w:customStyle="1" w:styleId="ColorfulList-Accent1Char1">
    <w:name w:val="Colorful List - Accent 1 Char1"/>
    <w:link w:val="ColorfulList-Accent1"/>
    <w:uiPriority w:val="34"/>
    <w:locked/>
    <w:rsid w:val="00954F07"/>
    <w:rPr>
      <w:rFonts w:ascii=".VnTime" w:eastAsia="Times New Roman" w:hAnsi=".VnTime"/>
      <w:sz w:val="28"/>
      <w:szCs w:val="28"/>
    </w:rPr>
  </w:style>
  <w:style w:type="character" w:customStyle="1" w:styleId="ColorfulList-Accent1Char">
    <w:name w:val="Colorful List - Accent 1 Char"/>
    <w:link w:val="MediumGrid1-Accent2"/>
    <w:uiPriority w:val="34"/>
    <w:locked/>
    <w:rsid w:val="00D24A5D"/>
    <w:rPr>
      <w:rFonts w:ascii="Calibri" w:eastAsia="Calibri" w:hAnsi="Calibri"/>
      <w:sz w:val="22"/>
      <w:szCs w:val="22"/>
      <w:lang w:val="x-none" w:eastAsia="x-none"/>
    </w:rPr>
  </w:style>
  <w:style w:type="table" w:styleId="MediumGrid1-Accent2">
    <w:name w:val="Medium Grid 1 Accent 2"/>
    <w:basedOn w:val="TableNormal"/>
    <w:link w:val="ColorfulList-Accent1Char"/>
    <w:uiPriority w:val="34"/>
    <w:rsid w:val="00D24A5D"/>
    <w:rPr>
      <w:rFonts w:ascii="Calibri" w:eastAsia="Calibri" w:hAnsi="Calibri"/>
      <w:sz w:val="22"/>
      <w:szCs w:val="22"/>
      <w:lang w:val="x-none" w:eastAsia="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C7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AC715C"/>
    <w:pPr>
      <w:spacing w:after="160" w:line="240" w:lineRule="exact"/>
    </w:pPr>
    <w:rPr>
      <w:rFonts w:ascii="Verdana" w:hAnsi="Verdana"/>
      <w:sz w:val="20"/>
      <w:szCs w:val="20"/>
    </w:rPr>
  </w:style>
  <w:style w:type="paragraph" w:customStyle="1" w:styleId="CharCharCharChar">
    <w:name w:val=" Char Char Char Char"/>
    <w:basedOn w:val="Normal"/>
    <w:link w:val="DefaultParagraphFont"/>
    <w:rsid w:val="009C6448"/>
    <w:pPr>
      <w:spacing w:after="160" w:line="240" w:lineRule="exact"/>
    </w:pPr>
    <w:rPr>
      <w:rFonts w:ascii="Verdana" w:eastAsia="PMingLiU" w:hAnsi="Verdana"/>
      <w:sz w:val="20"/>
      <w:szCs w:val="20"/>
      <w:lang w:eastAsia="zh-CN" w:bidi="th-TH"/>
    </w:rPr>
  </w:style>
  <w:style w:type="paragraph" w:styleId="BodyText2">
    <w:name w:val="Body Text 2"/>
    <w:basedOn w:val="Normal"/>
    <w:link w:val="BodyText2Char"/>
    <w:rsid w:val="001E152C"/>
    <w:pPr>
      <w:spacing w:before="120"/>
      <w:jc w:val="both"/>
    </w:pPr>
    <w:rPr>
      <w:rFonts w:ascii=".VnTime" w:eastAsia="Times New Roman" w:hAnsi=".VnTime"/>
      <w:sz w:val="26"/>
      <w:szCs w:val="20"/>
      <w:lang w:val="x-none" w:eastAsia="x-none"/>
    </w:rPr>
  </w:style>
  <w:style w:type="character" w:customStyle="1" w:styleId="BodyText2Char">
    <w:name w:val="Body Text 2 Char"/>
    <w:link w:val="BodyText2"/>
    <w:rsid w:val="001E152C"/>
    <w:rPr>
      <w:rFonts w:ascii=".VnTime" w:eastAsia="Times New Roman" w:hAnsi=".VnTime"/>
      <w:sz w:val="26"/>
    </w:rPr>
  </w:style>
  <w:style w:type="paragraph" w:styleId="Footer">
    <w:name w:val="footer"/>
    <w:basedOn w:val="Normal"/>
    <w:link w:val="FooterChar"/>
    <w:rsid w:val="00ED7287"/>
    <w:pPr>
      <w:tabs>
        <w:tab w:val="center" w:pos="4320"/>
        <w:tab w:val="right" w:pos="8640"/>
      </w:tabs>
    </w:pPr>
    <w:rPr>
      <w:lang w:val="x-none" w:eastAsia="x-none"/>
    </w:rPr>
  </w:style>
  <w:style w:type="character" w:customStyle="1" w:styleId="FooterChar">
    <w:name w:val="Footer Char"/>
    <w:link w:val="Footer"/>
    <w:rsid w:val="00ED7287"/>
    <w:rPr>
      <w:sz w:val="24"/>
      <w:szCs w:val="24"/>
    </w:rPr>
  </w:style>
  <w:style w:type="character" w:styleId="PageNumber">
    <w:name w:val="page number"/>
    <w:rsid w:val="00ED7287"/>
  </w:style>
  <w:style w:type="paragraph" w:styleId="ColorfulList-Accent1">
    <w:name w:val="Colorful List Accent 1"/>
    <w:basedOn w:val="Normal"/>
    <w:link w:val="ColorfulList-Accent1Char1"/>
    <w:uiPriority w:val="34"/>
    <w:qFormat/>
    <w:rsid w:val="00986F63"/>
    <w:pPr>
      <w:ind w:left="720"/>
    </w:pPr>
    <w:rPr>
      <w:rFonts w:ascii=".VnTime" w:eastAsia="Times New Roman" w:hAnsi=".VnTime"/>
      <w:sz w:val="28"/>
      <w:szCs w:val="28"/>
    </w:rPr>
  </w:style>
  <w:style w:type="paragraph" w:styleId="MediumGrid2">
    <w:name w:val="Medium Grid 2"/>
    <w:uiPriority w:val="1"/>
    <w:qFormat/>
    <w:rsid w:val="00EB5ABB"/>
    <w:pPr>
      <w:spacing w:beforeLines="40" w:afterLines="40"/>
      <w:jc w:val="both"/>
    </w:pPr>
    <w:rPr>
      <w:rFonts w:eastAsia="Times New Roman"/>
      <w:sz w:val="24"/>
      <w:szCs w:val="24"/>
    </w:rPr>
  </w:style>
  <w:style w:type="character" w:customStyle="1" w:styleId="ColorfulList-Accent1Char1">
    <w:name w:val="Colorful List - Accent 1 Char1"/>
    <w:link w:val="ColorfulList-Accent1"/>
    <w:uiPriority w:val="34"/>
    <w:locked/>
    <w:rsid w:val="00954F07"/>
    <w:rPr>
      <w:rFonts w:ascii=".VnTime" w:eastAsia="Times New Roman" w:hAnsi=".VnTime"/>
      <w:sz w:val="28"/>
      <w:szCs w:val="28"/>
    </w:rPr>
  </w:style>
  <w:style w:type="character" w:customStyle="1" w:styleId="ColorfulList-Accent1Char">
    <w:name w:val="Colorful List - Accent 1 Char"/>
    <w:link w:val="MediumGrid1-Accent2"/>
    <w:uiPriority w:val="34"/>
    <w:locked/>
    <w:rsid w:val="00D24A5D"/>
    <w:rPr>
      <w:rFonts w:ascii="Calibri" w:eastAsia="Calibri" w:hAnsi="Calibri"/>
      <w:sz w:val="22"/>
      <w:szCs w:val="22"/>
      <w:lang w:val="x-none" w:eastAsia="x-none"/>
    </w:rPr>
  </w:style>
  <w:style w:type="table" w:styleId="MediumGrid1-Accent2">
    <w:name w:val="Medium Grid 1 Accent 2"/>
    <w:basedOn w:val="TableNormal"/>
    <w:link w:val="ColorfulList-Accent1Char"/>
    <w:uiPriority w:val="34"/>
    <w:rsid w:val="00D24A5D"/>
    <w:rPr>
      <w:rFonts w:ascii="Calibri" w:eastAsia="Calibri" w:hAnsi="Calibri"/>
      <w:sz w:val="22"/>
      <w:szCs w:val="22"/>
      <w:lang w:val="x-none" w:eastAsia="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Windows User</cp:lastModifiedBy>
  <cp:revision>2</cp:revision>
  <cp:lastPrinted>2020-03-25T03:54:00Z</cp:lastPrinted>
  <dcterms:created xsi:type="dcterms:W3CDTF">2020-03-27T03:16:00Z</dcterms:created>
  <dcterms:modified xsi:type="dcterms:W3CDTF">2020-03-27T03:16:00Z</dcterms:modified>
</cp:coreProperties>
</file>